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4A" w:rsidRPr="002F7F85" w:rsidRDefault="00DC7CEB" w:rsidP="00042B68">
      <w:pPr>
        <w:tabs>
          <w:tab w:val="left" w:pos="6474"/>
        </w:tabs>
        <w:rPr>
          <w:rFonts w:cs="David"/>
        </w:rPr>
      </w:pPr>
      <w:r w:rsidRPr="002F7F85">
        <w:rPr>
          <w:rFonts w:cs="David" w:hint="cs"/>
          <w:rtl/>
        </w:rPr>
        <w:tab/>
      </w:r>
      <w:r w:rsidRPr="002F7F85">
        <w:rPr>
          <w:rFonts w:cs="David" w:hint="eastAsia"/>
          <w:rtl/>
        </w:rPr>
        <w:t>‏</w:t>
      </w:r>
      <w:r w:rsidR="00D95399" w:rsidRPr="002F7F85">
        <w:rPr>
          <w:rFonts w:cs="David" w:hint="eastAsia"/>
          <w:rtl/>
        </w:rPr>
        <w:t>‏</w:t>
      </w:r>
      <w:r w:rsidR="00042B68">
        <w:rPr>
          <w:rFonts w:cs="David"/>
          <w:rtl/>
        </w:rPr>
        <w:fldChar w:fldCharType="begin">
          <w:ffData>
            <w:name w:val="OfekGHebDate"/>
            <w:enabled/>
            <w:calcOnExit w:val="0"/>
            <w:textInput/>
          </w:ffData>
        </w:fldChar>
      </w:r>
      <w:bookmarkStart w:id="0" w:name="OfekGHebDate"/>
      <w:r w:rsidR="00042B68">
        <w:rPr>
          <w:rFonts w:cs="David"/>
          <w:rtl/>
        </w:rPr>
        <w:instrText xml:space="preserve"> </w:instrText>
      </w:r>
      <w:r w:rsidR="00042B68">
        <w:rPr>
          <w:rFonts w:cs="David"/>
        </w:rPr>
        <w:instrText>FORMTEXT</w:instrText>
      </w:r>
      <w:r w:rsidR="00042B68">
        <w:rPr>
          <w:rFonts w:cs="David"/>
          <w:rtl/>
        </w:rPr>
        <w:instrText xml:space="preserve"> </w:instrText>
      </w:r>
      <w:r w:rsidR="00042B68">
        <w:rPr>
          <w:rFonts w:cs="David"/>
          <w:rtl/>
        </w:rPr>
      </w:r>
      <w:r w:rsidR="00042B68">
        <w:rPr>
          <w:rFonts w:cs="David"/>
          <w:rtl/>
        </w:rPr>
        <w:fldChar w:fldCharType="separate"/>
      </w:r>
      <w:r w:rsidR="00042B68">
        <w:rPr>
          <w:rFonts w:cs="David"/>
          <w:noProof/>
          <w:rtl/>
        </w:rPr>
        <w:t>ה׳ אלול תשפ״ב</w:t>
      </w:r>
      <w:r w:rsidR="00042B68">
        <w:rPr>
          <w:rFonts w:cs="David"/>
          <w:rtl/>
        </w:rPr>
        <w:fldChar w:fldCharType="end"/>
      </w:r>
      <w:bookmarkEnd w:id="0"/>
      <w:r w:rsidR="00D95399" w:rsidRPr="002F7F85">
        <w:rPr>
          <w:rFonts w:cs="David" w:hint="cs"/>
          <w:rtl/>
        </w:rPr>
        <w:t xml:space="preserve"> ,   </w:t>
      </w:r>
      <w:r w:rsidR="00D95399" w:rsidRPr="002F7F85">
        <w:rPr>
          <w:rFonts w:cs="David" w:hint="eastAsia"/>
          <w:rtl/>
        </w:rPr>
        <w:t>‏</w:t>
      </w:r>
      <w:r w:rsidR="00042B68">
        <w:rPr>
          <w:rFonts w:cs="David"/>
          <w:rtl/>
        </w:rPr>
        <w:fldChar w:fldCharType="begin">
          <w:ffData>
            <w:name w:val="OfekGDocDate"/>
            <w:enabled/>
            <w:calcOnExit w:val="0"/>
            <w:textInput>
              <w:format w:val=" d.M.yyyy"/>
            </w:textInput>
          </w:ffData>
        </w:fldChar>
      </w:r>
      <w:bookmarkStart w:id="1" w:name="OfekGDocDate"/>
      <w:r w:rsidR="00042B68">
        <w:rPr>
          <w:rFonts w:cs="David"/>
          <w:rtl/>
        </w:rPr>
        <w:instrText xml:space="preserve"> </w:instrText>
      </w:r>
      <w:r w:rsidR="00042B68">
        <w:rPr>
          <w:rFonts w:cs="David"/>
        </w:rPr>
        <w:instrText>FORMTEXT</w:instrText>
      </w:r>
      <w:r w:rsidR="00042B68">
        <w:rPr>
          <w:rFonts w:cs="David"/>
          <w:rtl/>
        </w:rPr>
        <w:instrText xml:space="preserve"> </w:instrText>
      </w:r>
      <w:r w:rsidR="00042B68">
        <w:rPr>
          <w:rFonts w:cs="David"/>
          <w:rtl/>
        </w:rPr>
      </w:r>
      <w:r w:rsidR="00042B68">
        <w:rPr>
          <w:rFonts w:cs="David"/>
          <w:rtl/>
        </w:rPr>
        <w:fldChar w:fldCharType="separate"/>
      </w:r>
      <w:r w:rsidR="00042B68">
        <w:rPr>
          <w:rFonts w:cs="David"/>
          <w:noProof/>
          <w:rtl/>
        </w:rPr>
        <w:t>01/09/2022</w:t>
      </w:r>
      <w:r w:rsidR="00042B68">
        <w:rPr>
          <w:rFonts w:cs="David"/>
          <w:rtl/>
        </w:rPr>
        <w:fldChar w:fldCharType="end"/>
      </w:r>
      <w:bookmarkEnd w:id="1"/>
      <w:r w:rsidR="00D95399" w:rsidRPr="002F7F85">
        <w:rPr>
          <w:rFonts w:cs="David" w:hint="cs"/>
          <w:rtl/>
        </w:rPr>
        <w:tab/>
      </w:r>
      <w:r w:rsidR="00D95399" w:rsidRPr="002F7F85">
        <w:rPr>
          <w:rFonts w:cs="David" w:hint="cs"/>
          <w:rtl/>
        </w:rPr>
        <w:tab/>
        <w:t xml:space="preserve">מספר:  </w:t>
      </w:r>
      <w:r w:rsidR="00042B68">
        <w:rPr>
          <w:rFonts w:cs="David"/>
          <w:rtl/>
        </w:rPr>
        <w:fldChar w:fldCharType="begin">
          <w:ffData>
            <w:name w:val="OfekGReferenceString"/>
            <w:enabled/>
            <w:calcOnExit w:val="0"/>
            <w:textInput/>
          </w:ffData>
        </w:fldChar>
      </w:r>
      <w:bookmarkStart w:id="2" w:name="OfekGReferenceString"/>
      <w:r w:rsidR="00042B68">
        <w:rPr>
          <w:rFonts w:cs="David"/>
          <w:rtl/>
        </w:rPr>
        <w:instrText xml:space="preserve"> </w:instrText>
      </w:r>
      <w:r w:rsidR="00042B68">
        <w:rPr>
          <w:rFonts w:cs="David"/>
        </w:rPr>
        <w:instrText>FORMTEXT</w:instrText>
      </w:r>
      <w:r w:rsidR="00042B68">
        <w:rPr>
          <w:rFonts w:cs="David"/>
          <w:rtl/>
        </w:rPr>
        <w:instrText xml:space="preserve"> </w:instrText>
      </w:r>
      <w:r w:rsidR="00042B68">
        <w:rPr>
          <w:rFonts w:cs="David"/>
          <w:rtl/>
        </w:rPr>
      </w:r>
      <w:r w:rsidR="00042B68">
        <w:rPr>
          <w:rFonts w:cs="David"/>
          <w:rtl/>
        </w:rPr>
        <w:fldChar w:fldCharType="separate"/>
      </w:r>
      <w:r w:rsidR="00042B68">
        <w:rPr>
          <w:rFonts w:cs="David"/>
          <w:noProof/>
          <w:rtl/>
        </w:rPr>
        <w:t>733-0035559-2022</w:t>
      </w:r>
      <w:r w:rsidR="00042B68">
        <w:rPr>
          <w:rFonts w:cs="David"/>
          <w:rtl/>
        </w:rPr>
        <w:fldChar w:fldCharType="end"/>
      </w:r>
      <w:bookmarkEnd w:id="2"/>
      <w:r w:rsidRPr="002F7F85">
        <w:rPr>
          <w:rFonts w:cs="David" w:hint="cs"/>
          <w:rtl/>
        </w:rPr>
        <w:tab/>
      </w:r>
      <w:r w:rsidRPr="002F7F85">
        <w:rPr>
          <w:rFonts w:cs="David" w:hint="cs"/>
          <w:rtl/>
        </w:rPr>
        <w:tab/>
      </w:r>
      <w:r w:rsidRPr="002F7F85">
        <w:rPr>
          <w:rFonts w:cs="David" w:hint="cs"/>
          <w:rtl/>
        </w:rPr>
        <w:tab/>
      </w:r>
      <w:r w:rsidRPr="002F7F85">
        <w:rPr>
          <w:rFonts w:cs="David" w:hint="cs"/>
          <w:rtl/>
        </w:rPr>
        <w:tab/>
      </w:r>
      <w:r w:rsidRPr="002F7F85">
        <w:rPr>
          <w:rFonts w:cs="David" w:hint="cs"/>
          <w:rtl/>
        </w:rPr>
        <w:tab/>
      </w:r>
    </w:p>
    <w:p w:rsidR="00855286" w:rsidRPr="002F7F85" w:rsidRDefault="0087444A" w:rsidP="0087444A">
      <w:pPr>
        <w:tabs>
          <w:tab w:val="left" w:pos="2246"/>
        </w:tabs>
        <w:rPr>
          <w:rFonts w:cs="David"/>
          <w:rtl/>
        </w:rPr>
      </w:pPr>
      <w:r w:rsidRPr="002F7F85">
        <w:rPr>
          <w:rFonts w:cs="David"/>
          <w:rtl/>
        </w:rPr>
        <w:tab/>
      </w:r>
    </w:p>
    <w:p w:rsidR="006D4D54" w:rsidRPr="009531AF" w:rsidRDefault="006D4D54" w:rsidP="006D4D54">
      <w:pPr>
        <w:jc w:val="center"/>
        <w:rPr>
          <w:rFonts w:cs="David"/>
          <w:b/>
          <w:bCs/>
          <w:sz w:val="22"/>
          <w:rtl/>
        </w:rPr>
      </w:pPr>
      <w:r w:rsidRPr="009531AF">
        <w:rPr>
          <w:rFonts w:cs="David" w:hint="cs"/>
          <w:b/>
          <w:bCs/>
          <w:sz w:val="22"/>
          <w:u w:val="single"/>
          <w:rtl/>
        </w:rPr>
        <w:t>הנחיה</w:t>
      </w:r>
    </w:p>
    <w:p w:rsidR="006D4D54" w:rsidRPr="009531AF" w:rsidRDefault="006D4D54" w:rsidP="006D4D54">
      <w:pPr>
        <w:rPr>
          <w:rFonts w:cs="David"/>
          <w:sz w:val="22"/>
          <w:rtl/>
        </w:rPr>
      </w:pPr>
    </w:p>
    <w:p w:rsidR="006D4D54" w:rsidRPr="009531AF" w:rsidRDefault="006D4D54" w:rsidP="006D4D54">
      <w:pPr>
        <w:rPr>
          <w:rFonts w:cs="David"/>
          <w:sz w:val="22"/>
          <w:rtl/>
        </w:rPr>
      </w:pPr>
      <w:r w:rsidRPr="009531AF">
        <w:rPr>
          <w:rFonts w:cs="David" w:hint="cs"/>
          <w:sz w:val="22"/>
          <w:rtl/>
        </w:rPr>
        <w:t>אל:  מהנדסי אגפי הרשת</w:t>
      </w:r>
    </w:p>
    <w:p w:rsidR="006D4D54" w:rsidRPr="009531AF" w:rsidRDefault="006D4D54" w:rsidP="006D4D54">
      <w:pPr>
        <w:rPr>
          <w:rFonts w:cs="David"/>
          <w:sz w:val="22"/>
          <w:rtl/>
        </w:rPr>
      </w:pPr>
    </w:p>
    <w:p w:rsidR="006D4D54" w:rsidRPr="009531AF" w:rsidRDefault="006D4D54" w:rsidP="006D4D54">
      <w:pPr>
        <w:rPr>
          <w:rFonts w:cs="David"/>
          <w:sz w:val="22"/>
          <w:rtl/>
        </w:rPr>
      </w:pPr>
    </w:p>
    <w:p w:rsidR="006D4D54" w:rsidRPr="009531AF" w:rsidRDefault="006D4D54" w:rsidP="006D4D54">
      <w:pPr>
        <w:spacing w:after="240"/>
        <w:jc w:val="center"/>
        <w:rPr>
          <w:rFonts w:cs="David"/>
          <w:b/>
          <w:bCs/>
          <w:sz w:val="22"/>
          <w:u w:val="single"/>
          <w:rtl/>
        </w:rPr>
      </w:pPr>
      <w:r w:rsidRPr="009531AF">
        <w:rPr>
          <w:rFonts w:cs="David" w:hint="cs"/>
          <w:sz w:val="22"/>
          <w:rtl/>
        </w:rPr>
        <w:t xml:space="preserve">הנדון: </w:t>
      </w:r>
      <w:r w:rsidRPr="009531AF">
        <w:rPr>
          <w:rFonts w:cs="David" w:hint="cs"/>
          <w:b/>
          <w:bCs/>
          <w:sz w:val="22"/>
          <w:u w:val="single"/>
          <w:rtl/>
        </w:rPr>
        <w:t>תצורות לזינת עמדות טעינה לרכב חשמלי – עדכון</w:t>
      </w:r>
    </w:p>
    <w:p w:rsidR="006D4D54" w:rsidRPr="004D4D14" w:rsidRDefault="006D4D54" w:rsidP="006D4D54">
      <w:pPr>
        <w:pStyle w:val="a8"/>
        <w:numPr>
          <w:ilvl w:val="0"/>
          <w:numId w:val="1"/>
        </w:numPr>
        <w:spacing w:line="276" w:lineRule="auto"/>
        <w:ind w:left="283" w:hanging="283"/>
        <w:jc w:val="both"/>
        <w:rPr>
          <w:rFonts w:ascii="Times New Roman" w:hAnsi="Times New Roman" w:cs="David"/>
          <w:b/>
          <w:bCs/>
          <w:szCs w:val="24"/>
        </w:rPr>
      </w:pPr>
      <w:r w:rsidRPr="004D4D14">
        <w:rPr>
          <w:rFonts w:ascii="Times New Roman" w:hAnsi="Times New Roman" w:cs="David"/>
          <w:b/>
          <w:bCs/>
          <w:szCs w:val="24"/>
          <w:rtl/>
        </w:rPr>
        <w:t>הגדרות</w:t>
      </w:r>
    </w:p>
    <w:p w:rsidR="006D4D54" w:rsidRPr="00695AED" w:rsidRDefault="006D4D54" w:rsidP="006D4D54">
      <w:pPr>
        <w:pStyle w:val="a8"/>
        <w:spacing w:after="120" w:line="276" w:lineRule="auto"/>
        <w:ind w:left="281"/>
        <w:jc w:val="both"/>
        <w:rPr>
          <w:rFonts w:ascii="Times New Roman" w:hAnsi="Times New Roman" w:cs="David"/>
          <w:szCs w:val="24"/>
          <w:rtl/>
        </w:rPr>
      </w:pPr>
      <w:r w:rsidRPr="00580937">
        <w:rPr>
          <w:rFonts w:cs="David"/>
          <w:b/>
          <w:bCs/>
          <w:sz w:val="24"/>
          <w:szCs w:val="24"/>
          <w:rtl/>
        </w:rPr>
        <w:t>”לוח חלוקה פרטי ראשי”</w:t>
      </w:r>
      <w:r w:rsidRPr="00580937">
        <w:rPr>
          <w:rFonts w:cs="David" w:hint="cs"/>
          <w:sz w:val="24"/>
          <w:szCs w:val="24"/>
          <w:rtl/>
        </w:rPr>
        <w:t xml:space="preserve"> – </w:t>
      </w:r>
      <w:r w:rsidRPr="00580937">
        <w:rPr>
          <w:rFonts w:cs="David"/>
          <w:sz w:val="24"/>
          <w:szCs w:val="24"/>
          <w:rtl/>
        </w:rPr>
        <w:t xml:space="preserve">לוח </w:t>
      </w:r>
      <w:r w:rsidRPr="00580937">
        <w:rPr>
          <w:rFonts w:cs="David" w:hint="cs"/>
          <w:sz w:val="24"/>
          <w:szCs w:val="24"/>
          <w:rtl/>
        </w:rPr>
        <w:t>הכולל</w:t>
      </w:r>
      <w:r w:rsidRPr="00580937">
        <w:rPr>
          <w:rFonts w:cs="David"/>
          <w:sz w:val="24"/>
          <w:szCs w:val="24"/>
          <w:rtl/>
        </w:rPr>
        <w:t xml:space="preserve"> מפסק אוטומטי ראשי התואם את גודל החיבור, ושני מעגלים: קו לזינת הלוח הדירתי, ומעגל סופי</w:t>
      </w:r>
      <w:r>
        <w:rPr>
          <w:rFonts w:cs="David" w:hint="cs"/>
          <w:sz w:val="24"/>
          <w:szCs w:val="24"/>
          <w:rtl/>
        </w:rPr>
        <w:t>/קו</w:t>
      </w:r>
      <w:r w:rsidRPr="00580937">
        <w:rPr>
          <w:rFonts w:cs="David"/>
          <w:sz w:val="24"/>
          <w:szCs w:val="24"/>
          <w:rtl/>
        </w:rPr>
        <w:t xml:space="preserve"> ל</w:t>
      </w:r>
      <w:r>
        <w:rPr>
          <w:rFonts w:cs="David" w:hint="cs"/>
          <w:sz w:val="24"/>
          <w:szCs w:val="24"/>
          <w:rtl/>
        </w:rPr>
        <w:t xml:space="preserve">עמדת </w:t>
      </w:r>
      <w:r w:rsidRPr="00580937">
        <w:rPr>
          <w:rFonts w:cs="David"/>
          <w:sz w:val="24"/>
          <w:szCs w:val="24"/>
          <w:rtl/>
        </w:rPr>
        <w:t>טעינ</w:t>
      </w:r>
      <w:r w:rsidRPr="00580937">
        <w:rPr>
          <w:rFonts w:cs="David" w:hint="cs"/>
          <w:sz w:val="24"/>
          <w:szCs w:val="24"/>
          <w:rtl/>
        </w:rPr>
        <w:t>ה</w:t>
      </w:r>
      <w:r w:rsidRPr="00580937">
        <w:rPr>
          <w:rFonts w:ascii="Times New Roman" w:hAnsi="Times New Roman" w:cs="David" w:hint="cs"/>
          <w:sz w:val="24"/>
          <w:szCs w:val="24"/>
          <w:rtl/>
        </w:rPr>
        <w:t>.</w:t>
      </w:r>
    </w:p>
    <w:p w:rsidR="006D4D54" w:rsidRPr="009263D7" w:rsidRDefault="006D4D54" w:rsidP="006D4D54">
      <w:pPr>
        <w:pStyle w:val="a8"/>
        <w:spacing w:after="200" w:line="276" w:lineRule="auto"/>
        <w:ind w:left="281"/>
        <w:jc w:val="both"/>
        <w:rPr>
          <w:rFonts w:ascii="Times New Roman" w:hAnsi="Times New Roman" w:cs="David"/>
          <w:szCs w:val="24"/>
          <w:rtl/>
        </w:rPr>
      </w:pPr>
      <w:r w:rsidRPr="009263D7">
        <w:rPr>
          <w:rFonts w:ascii="Times New Roman" w:hAnsi="Times New Roman" w:cs="David" w:hint="cs"/>
          <w:b/>
          <w:bCs/>
          <w:szCs w:val="24"/>
          <w:rtl/>
        </w:rPr>
        <w:t>”</w:t>
      </w:r>
      <w:r w:rsidRPr="009263D7">
        <w:rPr>
          <w:rFonts w:ascii="Times New Roman" w:hAnsi="Times New Roman" w:cs="David"/>
          <w:b/>
          <w:bCs/>
          <w:szCs w:val="24"/>
          <w:rtl/>
        </w:rPr>
        <w:t>עמדת טעינה</w:t>
      </w:r>
      <w:r w:rsidRPr="009263D7">
        <w:rPr>
          <w:rFonts w:ascii="Times New Roman" w:hAnsi="Times New Roman" w:cs="David" w:hint="cs"/>
          <w:b/>
          <w:bCs/>
          <w:szCs w:val="24"/>
          <w:rtl/>
        </w:rPr>
        <w:t>”</w:t>
      </w:r>
      <w:r w:rsidRPr="009263D7">
        <w:rPr>
          <w:rFonts w:ascii="Times New Roman" w:hAnsi="Times New Roman" w:cs="David"/>
          <w:szCs w:val="24"/>
          <w:rtl/>
        </w:rPr>
        <w:t xml:space="preserve"> – מכשיר חשמלי ייעודי לטעינת רכב חשמלי </w:t>
      </w:r>
      <w:r w:rsidRPr="009263D7">
        <w:rPr>
          <w:rFonts w:ascii="Times New Roman" w:hAnsi="Times New Roman" w:cs="David" w:hint="cs"/>
          <w:szCs w:val="24"/>
          <w:rtl/>
        </w:rPr>
        <w:t xml:space="preserve">לפי ת״י 61851, </w:t>
      </w:r>
      <w:r w:rsidRPr="009263D7">
        <w:rPr>
          <w:rFonts w:ascii="Times New Roman" w:hAnsi="Times New Roman" w:cs="David"/>
          <w:szCs w:val="24"/>
          <w:rtl/>
        </w:rPr>
        <w:t>המותקן בהתקנה קבועה</w:t>
      </w:r>
      <w:r w:rsidRPr="009263D7">
        <w:rPr>
          <w:rFonts w:ascii="Times New Roman" w:hAnsi="Times New Roman" w:cs="David" w:hint="cs"/>
          <w:szCs w:val="24"/>
          <w:rtl/>
        </w:rPr>
        <w:t>.</w:t>
      </w:r>
    </w:p>
    <w:p w:rsidR="006D4D54" w:rsidRPr="00526CC1" w:rsidRDefault="006D4D54" w:rsidP="006D4D54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David"/>
          <w:b/>
          <w:bCs/>
          <w:szCs w:val="24"/>
        </w:rPr>
      </w:pPr>
      <w:r w:rsidRPr="00526CC1">
        <w:rPr>
          <w:rFonts w:ascii="Times New Roman" w:hAnsi="Times New Roman" w:cs="David"/>
          <w:b/>
          <w:bCs/>
          <w:szCs w:val="24"/>
          <w:rtl/>
        </w:rPr>
        <w:t>התקנ</w:t>
      </w:r>
      <w:r w:rsidRPr="00526CC1">
        <w:rPr>
          <w:rFonts w:ascii="Times New Roman" w:hAnsi="Times New Roman" w:cs="David" w:hint="cs"/>
          <w:b/>
          <w:bCs/>
          <w:szCs w:val="24"/>
          <w:rtl/>
        </w:rPr>
        <w:t>ת</w:t>
      </w:r>
      <w:r w:rsidRPr="00526CC1">
        <w:rPr>
          <w:rFonts w:ascii="Times New Roman" w:hAnsi="Times New Roman" w:cs="David"/>
          <w:b/>
          <w:bCs/>
          <w:szCs w:val="24"/>
          <w:rtl/>
        </w:rPr>
        <w:t xml:space="preserve"> עמדת טעינה</w:t>
      </w:r>
    </w:p>
    <w:p w:rsidR="006D4D54" w:rsidRPr="009531AF" w:rsidRDefault="006D4D54" w:rsidP="006D4D54">
      <w:pPr>
        <w:spacing w:after="200" w:line="276" w:lineRule="auto"/>
        <w:ind w:left="360"/>
        <w:jc w:val="both"/>
        <w:rPr>
          <w:rFonts w:cs="David"/>
          <w:b/>
          <w:bCs/>
          <w:sz w:val="22"/>
        </w:rPr>
      </w:pPr>
      <w:r w:rsidRPr="009531AF">
        <w:rPr>
          <w:rFonts w:cs="David" w:hint="cs"/>
          <w:sz w:val="22"/>
          <w:rtl/>
        </w:rPr>
        <w:t xml:space="preserve">כל עבודות החשמל הקשורות </w:t>
      </w:r>
      <w:r>
        <w:rPr>
          <w:rFonts w:cs="David" w:hint="cs"/>
          <w:sz w:val="22"/>
          <w:rtl/>
        </w:rPr>
        <w:t>ב</w:t>
      </w:r>
      <w:r w:rsidRPr="009531AF">
        <w:rPr>
          <w:rFonts w:cs="David"/>
          <w:sz w:val="22"/>
          <w:rtl/>
        </w:rPr>
        <w:t xml:space="preserve">התקנה </w:t>
      </w:r>
      <w:r w:rsidRPr="009531AF">
        <w:rPr>
          <w:rFonts w:cs="David" w:hint="cs"/>
          <w:sz w:val="22"/>
          <w:rtl/>
        </w:rPr>
        <w:t>של עמדת טעינה י</w:t>
      </w:r>
      <w:r w:rsidRPr="009531AF">
        <w:rPr>
          <w:rFonts w:cs="David"/>
          <w:sz w:val="22"/>
          <w:rtl/>
        </w:rPr>
        <w:t>בוצע</w:t>
      </w:r>
      <w:r w:rsidRPr="009531AF">
        <w:rPr>
          <w:rFonts w:cs="David" w:hint="cs"/>
          <w:sz w:val="22"/>
          <w:rtl/>
        </w:rPr>
        <w:t>ו</w:t>
      </w:r>
      <w:r w:rsidRPr="009531AF">
        <w:rPr>
          <w:rFonts w:cs="David"/>
          <w:sz w:val="22"/>
          <w:rtl/>
        </w:rPr>
        <w:t xml:space="preserve"> </w:t>
      </w:r>
      <w:r w:rsidRPr="009531AF">
        <w:rPr>
          <w:rFonts w:cs="David" w:hint="cs"/>
          <w:sz w:val="22"/>
          <w:rtl/>
        </w:rPr>
        <w:t xml:space="preserve">ע״י </w:t>
      </w:r>
      <w:r w:rsidRPr="009053E8">
        <w:rPr>
          <w:rFonts w:cs="David" w:hint="cs"/>
          <w:sz w:val="22"/>
          <w:u w:val="single"/>
          <w:rtl/>
        </w:rPr>
        <w:t>חשמלאי מורשה בלבד</w:t>
      </w:r>
      <w:r w:rsidRPr="009531AF">
        <w:rPr>
          <w:rFonts w:cs="David" w:hint="cs"/>
          <w:sz w:val="22"/>
          <w:rtl/>
        </w:rPr>
        <w:t>, ו</w:t>
      </w:r>
      <w:r w:rsidRPr="009531AF">
        <w:rPr>
          <w:rFonts w:cs="David"/>
          <w:sz w:val="22"/>
          <w:rtl/>
        </w:rPr>
        <w:t>בהתאם לחוק החשמל ותקנותיו</w:t>
      </w:r>
      <w:r w:rsidRPr="009531AF">
        <w:rPr>
          <w:rFonts w:cs="David" w:hint="cs"/>
          <w:sz w:val="22"/>
          <w:rtl/>
        </w:rPr>
        <w:t>,</w:t>
      </w:r>
      <w:r w:rsidRPr="009531AF">
        <w:rPr>
          <w:rFonts w:cs="David"/>
          <w:sz w:val="22"/>
          <w:rtl/>
        </w:rPr>
        <w:t xml:space="preserve"> </w:t>
      </w:r>
      <w:r w:rsidRPr="009531AF">
        <w:rPr>
          <w:rFonts w:cs="David" w:hint="cs"/>
          <w:sz w:val="22"/>
          <w:rtl/>
        </w:rPr>
        <w:t xml:space="preserve">אמות המידה, </w:t>
      </w:r>
      <w:r w:rsidRPr="009531AF">
        <w:rPr>
          <w:rFonts w:cs="David"/>
          <w:sz w:val="22"/>
          <w:rtl/>
        </w:rPr>
        <w:t xml:space="preserve">הנחיות </w:t>
      </w:r>
      <w:r>
        <w:rPr>
          <w:rFonts w:cs="David" w:hint="cs"/>
          <w:sz w:val="22"/>
          <w:rtl/>
        </w:rPr>
        <w:t xml:space="preserve">מנהל </w:t>
      </w:r>
      <w:r w:rsidRPr="009531AF">
        <w:rPr>
          <w:rFonts w:cs="David"/>
          <w:sz w:val="22"/>
          <w:rtl/>
        </w:rPr>
        <w:t>מינהל החשמל</w:t>
      </w:r>
      <w:r w:rsidRPr="009531AF">
        <w:rPr>
          <w:rFonts w:cs="David" w:hint="cs"/>
          <w:sz w:val="22"/>
          <w:rtl/>
        </w:rPr>
        <w:t xml:space="preserve"> ו</w:t>
      </w:r>
      <w:r w:rsidRPr="009531AF">
        <w:rPr>
          <w:rFonts w:cs="David"/>
          <w:sz w:val="22"/>
          <w:rtl/>
        </w:rPr>
        <w:t xml:space="preserve">הוראות כל דין, </w:t>
      </w:r>
      <w:r w:rsidRPr="009531AF">
        <w:rPr>
          <w:rFonts w:cs="David" w:hint="cs"/>
          <w:sz w:val="22"/>
          <w:rtl/>
        </w:rPr>
        <w:t>ו</w:t>
      </w:r>
      <w:r w:rsidRPr="009531AF">
        <w:rPr>
          <w:rFonts w:cs="David"/>
          <w:sz w:val="22"/>
          <w:rtl/>
        </w:rPr>
        <w:t>ל</w:t>
      </w:r>
      <w:r w:rsidRPr="009531AF">
        <w:rPr>
          <w:rFonts w:cs="David" w:hint="cs"/>
          <w:sz w:val="22"/>
          <w:rtl/>
        </w:rPr>
        <w:t xml:space="preserve">פי </w:t>
      </w:r>
      <w:r w:rsidRPr="009531AF">
        <w:rPr>
          <w:rFonts w:cs="David"/>
          <w:sz w:val="22"/>
          <w:rtl/>
        </w:rPr>
        <w:t>כללי המקצוע הטובים.</w:t>
      </w:r>
    </w:p>
    <w:p w:rsidR="006D4D54" w:rsidRPr="009531AF" w:rsidRDefault="006D4D54" w:rsidP="006D4D54">
      <w:pPr>
        <w:pStyle w:val="a8"/>
        <w:numPr>
          <w:ilvl w:val="0"/>
          <w:numId w:val="1"/>
        </w:numPr>
        <w:spacing w:line="276" w:lineRule="auto"/>
        <w:ind w:left="283" w:hanging="283"/>
        <w:jc w:val="both"/>
        <w:rPr>
          <w:rFonts w:ascii="Times New Roman" w:hAnsi="Times New Roman" w:cs="David"/>
          <w:b/>
          <w:bCs/>
          <w:szCs w:val="24"/>
        </w:rPr>
      </w:pPr>
      <w:r w:rsidRPr="009531AF">
        <w:rPr>
          <w:rFonts w:ascii="Times New Roman" w:hAnsi="Times New Roman" w:cs="David" w:hint="cs"/>
          <w:b/>
          <w:bCs/>
          <w:szCs w:val="24"/>
          <w:rtl/>
        </w:rPr>
        <w:t>זינת עמדות טעינה במבני מגורים</w:t>
      </w:r>
    </w:p>
    <w:p w:rsidR="006D4D54" w:rsidRPr="009531AF" w:rsidRDefault="006D4D54" w:rsidP="006D4D54">
      <w:pPr>
        <w:pStyle w:val="a8"/>
        <w:numPr>
          <w:ilvl w:val="1"/>
          <w:numId w:val="1"/>
        </w:numPr>
        <w:spacing w:line="276" w:lineRule="auto"/>
        <w:ind w:left="707"/>
        <w:jc w:val="both"/>
        <w:rPr>
          <w:rFonts w:ascii="Times New Roman" w:hAnsi="Times New Roman" w:cs="David"/>
          <w:b/>
          <w:bCs/>
          <w:szCs w:val="24"/>
        </w:rPr>
      </w:pPr>
      <w:r w:rsidRPr="009531AF">
        <w:rPr>
          <w:rFonts w:ascii="Times New Roman" w:hAnsi="Times New Roman" w:cs="David"/>
          <w:b/>
          <w:bCs/>
          <w:szCs w:val="24"/>
          <w:rtl/>
        </w:rPr>
        <w:t>בתים צמודי</w:t>
      </w:r>
      <w:r w:rsidRPr="009531AF">
        <w:rPr>
          <w:rFonts w:ascii="Times New Roman" w:hAnsi="Times New Roman" w:cs="David"/>
          <w:szCs w:val="24"/>
          <w:rtl/>
        </w:rPr>
        <w:t>־</w:t>
      </w:r>
      <w:r w:rsidRPr="009531AF">
        <w:rPr>
          <w:rFonts w:ascii="Times New Roman" w:hAnsi="Times New Roman" w:cs="David"/>
          <w:b/>
          <w:bCs/>
          <w:szCs w:val="24"/>
          <w:rtl/>
        </w:rPr>
        <w:t>קרקע</w:t>
      </w:r>
    </w:p>
    <w:p w:rsidR="006D4D54" w:rsidRPr="009531AF" w:rsidRDefault="006D4D54" w:rsidP="006D4D54">
      <w:pPr>
        <w:spacing w:after="60" w:line="276" w:lineRule="auto"/>
        <w:ind w:left="720"/>
        <w:jc w:val="both"/>
        <w:rPr>
          <w:rFonts w:cs="David"/>
          <w:sz w:val="22"/>
        </w:rPr>
      </w:pPr>
      <w:r w:rsidRPr="009531AF">
        <w:rPr>
          <w:rFonts w:cs="David" w:hint="cs"/>
          <w:sz w:val="22"/>
          <w:rtl/>
        </w:rPr>
        <w:t xml:space="preserve">עמדות טעינה </w:t>
      </w:r>
      <w:r>
        <w:rPr>
          <w:rFonts w:cs="David" w:hint="cs"/>
          <w:sz w:val="22"/>
          <w:rtl/>
        </w:rPr>
        <w:t xml:space="preserve">יוזנו מהחיבור הדירתי בלבד, </w:t>
      </w:r>
      <w:r w:rsidRPr="004D4D14">
        <w:rPr>
          <w:rFonts w:cs="David"/>
          <w:sz w:val="22"/>
          <w:rtl/>
        </w:rPr>
        <w:t>בהתאם לחלופות המפורטות להלן</w:t>
      </w:r>
      <w:r w:rsidRPr="009531AF">
        <w:rPr>
          <w:rFonts w:cs="David" w:hint="cs"/>
          <w:sz w:val="22"/>
          <w:rtl/>
        </w:rPr>
        <w:t>:</w:t>
      </w:r>
    </w:p>
    <w:p w:rsidR="006D4D54" w:rsidRPr="009531AF" w:rsidRDefault="006D4D54" w:rsidP="006D4D54">
      <w:pPr>
        <w:pStyle w:val="a8"/>
        <w:numPr>
          <w:ilvl w:val="2"/>
          <w:numId w:val="1"/>
        </w:numPr>
        <w:spacing w:after="60" w:line="276" w:lineRule="auto"/>
        <w:ind w:left="1417" w:hanging="697"/>
        <w:jc w:val="both"/>
        <w:rPr>
          <w:rFonts w:ascii="Times New Roman" w:hAnsi="Times New Roman" w:cs="David"/>
          <w:szCs w:val="24"/>
          <w:rtl/>
        </w:rPr>
      </w:pPr>
      <w:r w:rsidRPr="009531AF">
        <w:rPr>
          <w:rFonts w:ascii="Times New Roman" w:hAnsi="Times New Roman" w:cs="David" w:hint="cs"/>
          <w:szCs w:val="24"/>
          <w:rtl/>
        </w:rPr>
        <w:t xml:space="preserve">זינה </w:t>
      </w:r>
      <w:r w:rsidRPr="009531AF">
        <w:rPr>
          <w:rFonts w:ascii="Times New Roman" w:hAnsi="Times New Roman" w:cs="David"/>
          <w:szCs w:val="24"/>
          <w:rtl/>
        </w:rPr>
        <w:t>מהלוח הד</w:t>
      </w:r>
      <w:r w:rsidRPr="009531AF">
        <w:rPr>
          <w:rFonts w:ascii="Times New Roman" w:hAnsi="Times New Roman" w:cs="David" w:hint="cs"/>
          <w:szCs w:val="24"/>
          <w:rtl/>
        </w:rPr>
        <w:t>י</w:t>
      </w:r>
      <w:r w:rsidRPr="009531AF">
        <w:rPr>
          <w:rFonts w:ascii="Times New Roman" w:hAnsi="Times New Roman" w:cs="David"/>
          <w:szCs w:val="24"/>
          <w:rtl/>
        </w:rPr>
        <w:t>רתי</w:t>
      </w:r>
      <w:r w:rsidRPr="009531AF">
        <w:rPr>
          <w:rFonts w:ascii="Times New Roman" w:hAnsi="Times New Roman" w:cs="David" w:hint="cs"/>
          <w:szCs w:val="24"/>
          <w:rtl/>
        </w:rPr>
        <w:t>;</w:t>
      </w:r>
    </w:p>
    <w:p w:rsidR="006D4D54" w:rsidRPr="009531AF" w:rsidRDefault="006D4D54" w:rsidP="006D4D54">
      <w:pPr>
        <w:pStyle w:val="a8"/>
        <w:numPr>
          <w:ilvl w:val="2"/>
          <w:numId w:val="1"/>
        </w:numPr>
        <w:spacing w:after="60" w:line="276" w:lineRule="auto"/>
        <w:ind w:left="1417" w:hanging="697"/>
        <w:jc w:val="both"/>
        <w:rPr>
          <w:rFonts w:ascii="Times New Roman" w:hAnsi="Times New Roman" w:cs="David"/>
          <w:szCs w:val="24"/>
          <w:rtl/>
        </w:rPr>
      </w:pPr>
      <w:r w:rsidRPr="009531AF">
        <w:rPr>
          <w:rFonts w:ascii="Times New Roman" w:hAnsi="Times New Roman" w:cs="David" w:hint="cs"/>
          <w:szCs w:val="24"/>
          <w:rtl/>
        </w:rPr>
        <w:t>התקנת לוח חלוקה פרטי ראשי חיצוני</w:t>
      </w:r>
      <w:r w:rsidRPr="004D4D14">
        <w:rPr>
          <w:rFonts w:ascii="Times New Roman" w:hAnsi="Times New Roman" w:cs="David" w:hint="cs"/>
          <w:szCs w:val="24"/>
          <w:rtl/>
        </w:rPr>
        <w:t xml:space="preserve"> </w:t>
      </w:r>
      <w:r w:rsidRPr="005311AF">
        <w:rPr>
          <w:rFonts w:ascii="Times New Roman" w:hAnsi="Times New Roman" w:cs="David" w:hint="cs"/>
          <w:szCs w:val="24"/>
          <w:u w:val="single"/>
          <w:rtl/>
        </w:rPr>
        <w:t>בשטח הפרטי</w:t>
      </w:r>
      <w:r w:rsidRPr="009531AF">
        <w:rPr>
          <w:rFonts w:ascii="Times New Roman" w:hAnsi="Times New Roman" w:cs="David" w:hint="cs"/>
          <w:szCs w:val="24"/>
          <w:rtl/>
        </w:rPr>
        <w:t>.</w:t>
      </w:r>
    </w:p>
    <w:p w:rsidR="006D4D54" w:rsidRDefault="006D4D54" w:rsidP="006D4D54">
      <w:pPr>
        <w:spacing w:after="60" w:line="276" w:lineRule="auto"/>
        <w:ind w:left="720"/>
        <w:jc w:val="both"/>
        <w:rPr>
          <w:rFonts w:cs="David"/>
          <w:sz w:val="22"/>
          <w:rtl/>
        </w:rPr>
      </w:pPr>
      <w:r w:rsidRPr="004D4D14">
        <w:rPr>
          <w:rFonts w:cs="David" w:hint="cs"/>
          <w:sz w:val="22"/>
          <w:u w:val="single"/>
          <w:rtl/>
        </w:rPr>
        <w:t>הבהרה</w:t>
      </w:r>
      <w:r w:rsidRPr="004D4D14">
        <w:rPr>
          <w:rFonts w:cs="David" w:hint="cs"/>
          <w:sz w:val="22"/>
          <w:rtl/>
        </w:rPr>
        <w:t xml:space="preserve">: אין לספק חיבור ייעודי נוסף </w:t>
      </w:r>
      <w:r w:rsidRPr="004D4D14">
        <w:rPr>
          <w:rFonts w:cs="David"/>
          <w:sz w:val="22"/>
          <w:rtl/>
        </w:rPr>
        <w:t>ל</w:t>
      </w:r>
      <w:r w:rsidRPr="004D4D14">
        <w:rPr>
          <w:rFonts w:cs="David" w:hint="cs"/>
          <w:sz w:val="22"/>
          <w:rtl/>
        </w:rPr>
        <w:t>טעינת רכב חשמלי.</w:t>
      </w:r>
    </w:p>
    <w:p w:rsidR="006D4D54" w:rsidRPr="008F15A7" w:rsidRDefault="006D4D54" w:rsidP="006D4D54">
      <w:pPr>
        <w:pStyle w:val="a8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David"/>
          <w:szCs w:val="24"/>
          <w:u w:val="single"/>
          <w:rtl/>
        </w:rPr>
      </w:pPr>
      <w:r w:rsidRPr="008F15A7">
        <w:rPr>
          <w:rFonts w:ascii="Times New Roman" w:hAnsi="Times New Roman" w:cs="David"/>
          <w:szCs w:val="24"/>
          <w:rtl/>
        </w:rPr>
        <w:t>במידת הצורך</w:t>
      </w:r>
      <w:r w:rsidRPr="008F15A7">
        <w:rPr>
          <w:rFonts w:ascii="Times New Roman" w:hAnsi="Times New Roman" w:cs="David" w:hint="cs"/>
          <w:szCs w:val="24"/>
          <w:rtl/>
        </w:rPr>
        <w:t>,</w:t>
      </w:r>
      <w:r w:rsidRPr="008F15A7">
        <w:rPr>
          <w:rFonts w:ascii="Times New Roman" w:hAnsi="Times New Roman" w:cs="David"/>
          <w:szCs w:val="24"/>
          <w:rtl/>
        </w:rPr>
        <w:t xml:space="preserve"> </w:t>
      </w:r>
      <w:r w:rsidRPr="008F15A7">
        <w:rPr>
          <w:rFonts w:ascii="Times New Roman" w:hAnsi="Times New Roman" w:cs="David" w:hint="cs"/>
          <w:szCs w:val="24"/>
          <w:rtl/>
        </w:rPr>
        <w:t xml:space="preserve">באפשרות הלקוח להזמין </w:t>
      </w:r>
      <w:r w:rsidRPr="008F15A7">
        <w:rPr>
          <w:rFonts w:ascii="Times New Roman" w:hAnsi="Times New Roman" w:cs="David"/>
          <w:szCs w:val="24"/>
          <w:rtl/>
        </w:rPr>
        <w:t>הגדלת חיבור</w:t>
      </w:r>
      <w:r w:rsidRPr="008F15A7">
        <w:rPr>
          <w:rFonts w:ascii="Times New Roman" w:hAnsi="Times New Roman" w:cs="David" w:hint="cs"/>
          <w:szCs w:val="24"/>
          <w:rtl/>
        </w:rPr>
        <w:t xml:space="preserve"> (הזמנה מסוג </w:t>
      </w:r>
      <w:r w:rsidRPr="008F15A7">
        <w:rPr>
          <w:rFonts w:ascii="Times New Roman" w:hAnsi="Times New Roman" w:cs="David" w:hint="cs"/>
          <w:szCs w:val="24"/>
        </w:rPr>
        <w:t>SB</w:t>
      </w:r>
      <w:r w:rsidRPr="008F15A7">
        <w:rPr>
          <w:rFonts w:ascii="Times New Roman" w:hAnsi="Times New Roman" w:cs="David" w:hint="cs"/>
          <w:szCs w:val="24"/>
          <w:rtl/>
        </w:rPr>
        <w:t xml:space="preserve"> – ”הגדלת חיבור למבנה מגורים”), או להתקין מונה פרטי משני.</w:t>
      </w:r>
    </w:p>
    <w:p w:rsidR="006D4D54" w:rsidRPr="00695AED" w:rsidRDefault="006D4D54" w:rsidP="006D4D54">
      <w:pPr>
        <w:pStyle w:val="a8"/>
        <w:numPr>
          <w:ilvl w:val="1"/>
          <w:numId w:val="1"/>
        </w:numPr>
        <w:spacing w:line="276" w:lineRule="auto"/>
        <w:ind w:left="707"/>
        <w:jc w:val="both"/>
        <w:rPr>
          <w:rFonts w:ascii="Times New Roman" w:hAnsi="Times New Roman" w:cs="David"/>
          <w:b/>
          <w:bCs/>
          <w:szCs w:val="24"/>
        </w:rPr>
      </w:pPr>
      <w:r w:rsidRPr="00695AED">
        <w:rPr>
          <w:rFonts w:ascii="Times New Roman" w:hAnsi="Times New Roman" w:cs="David" w:hint="cs"/>
          <w:b/>
          <w:bCs/>
          <w:szCs w:val="24"/>
          <w:rtl/>
        </w:rPr>
        <w:t>בתים משותפים (בנייה רוויה)</w:t>
      </w:r>
    </w:p>
    <w:p w:rsidR="006D4D54" w:rsidRPr="00695AED" w:rsidRDefault="006D4D54" w:rsidP="006D4D54">
      <w:pPr>
        <w:pStyle w:val="a8"/>
        <w:spacing w:after="120" w:line="276" w:lineRule="auto"/>
        <w:jc w:val="both"/>
        <w:rPr>
          <w:rFonts w:ascii="Times New Roman" w:hAnsi="Times New Roman" w:cs="David"/>
          <w:szCs w:val="24"/>
          <w:rtl/>
        </w:rPr>
      </w:pPr>
      <w:r w:rsidRPr="00695AED">
        <w:rPr>
          <w:rFonts w:ascii="Times New Roman" w:hAnsi="Times New Roman" w:cs="David" w:hint="cs"/>
          <w:szCs w:val="24"/>
          <w:rtl/>
        </w:rPr>
        <w:t>החלופות לזינה של עמדות טעינה הן כדלקמן:</w:t>
      </w:r>
    </w:p>
    <w:p w:rsidR="006D4D54" w:rsidRPr="001A56BB" w:rsidRDefault="006D4D54" w:rsidP="006D4D54">
      <w:pPr>
        <w:pStyle w:val="a8"/>
        <w:numPr>
          <w:ilvl w:val="2"/>
          <w:numId w:val="1"/>
        </w:numPr>
        <w:spacing w:after="60" w:line="276" w:lineRule="auto"/>
        <w:ind w:left="1417" w:hanging="697"/>
        <w:jc w:val="both"/>
        <w:rPr>
          <w:rFonts w:ascii="Times New Roman" w:hAnsi="Times New Roman" w:cs="David"/>
          <w:szCs w:val="24"/>
        </w:rPr>
      </w:pPr>
      <w:r w:rsidRPr="00695AED">
        <w:rPr>
          <w:rFonts w:ascii="Times New Roman" w:hAnsi="Times New Roman" w:cs="David" w:hint="cs"/>
          <w:b/>
          <w:bCs/>
          <w:szCs w:val="24"/>
          <w:rtl/>
        </w:rPr>
        <w:t>זינה מחיבור ייעודי לטעינה</w:t>
      </w:r>
      <w:r w:rsidRPr="00695AED">
        <w:rPr>
          <w:rFonts w:ascii="Times New Roman" w:hAnsi="Times New Roman" w:cs="David" w:hint="cs"/>
          <w:szCs w:val="24"/>
          <w:rtl/>
        </w:rPr>
        <w:t xml:space="preserve"> – זינה של </w:t>
      </w:r>
      <w:r w:rsidRPr="00695AED">
        <w:rPr>
          <w:rFonts w:ascii="Times New Roman" w:hAnsi="Times New Roman" w:cs="David" w:hint="cs"/>
          <w:szCs w:val="24"/>
          <w:u w:val="single"/>
          <w:rtl/>
        </w:rPr>
        <w:t>כל</w:t>
      </w:r>
      <w:r w:rsidRPr="00695AED">
        <w:rPr>
          <w:rFonts w:ascii="Times New Roman" w:hAnsi="Times New Roman" w:cs="David" w:hint="cs"/>
          <w:szCs w:val="24"/>
          <w:rtl/>
        </w:rPr>
        <w:t xml:space="preserve"> עמדות הטעינה במבנה מלוח המוזן מחיבור ייעודי לטעינה (בכפוף להזמנה של </w:t>
      </w:r>
      <w:r w:rsidRPr="009263D7">
        <w:rPr>
          <w:rFonts w:ascii="Times New Roman" w:hAnsi="Times New Roman" w:cs="David"/>
          <w:szCs w:val="24"/>
          <w:rtl/>
        </w:rPr>
        <w:t>ועד הבית</w:t>
      </w:r>
      <w:r w:rsidRPr="009263D7">
        <w:rPr>
          <w:rFonts w:ascii="Times New Roman" w:hAnsi="Times New Roman" w:cs="David" w:hint="cs"/>
          <w:szCs w:val="24"/>
          <w:rtl/>
        </w:rPr>
        <w:t xml:space="preserve"> או </w:t>
      </w:r>
      <w:r w:rsidRPr="009263D7">
        <w:rPr>
          <w:rFonts w:ascii="Times New Roman" w:hAnsi="Times New Roman" w:cs="David"/>
          <w:szCs w:val="24"/>
          <w:rtl/>
        </w:rPr>
        <w:t>ספק טעינה</w:t>
      </w:r>
      <w:r w:rsidRPr="009263D7">
        <w:rPr>
          <w:rFonts w:ascii="Times New Roman" w:hAnsi="Times New Roman" w:cs="David" w:hint="cs"/>
          <w:szCs w:val="24"/>
          <w:rtl/>
        </w:rPr>
        <w:t>)</w:t>
      </w:r>
      <w:r w:rsidRPr="001A56BB">
        <w:rPr>
          <w:rFonts w:ascii="Times New Roman" w:hAnsi="Times New Roman" w:cs="David" w:hint="cs"/>
          <w:szCs w:val="24"/>
          <w:rtl/>
        </w:rPr>
        <w:t>.</w:t>
      </w:r>
    </w:p>
    <w:p w:rsidR="006D4D54" w:rsidRPr="009531AF" w:rsidRDefault="006D4D54" w:rsidP="006D4D54">
      <w:pPr>
        <w:pStyle w:val="a8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David"/>
          <w:szCs w:val="24"/>
        </w:rPr>
      </w:pPr>
      <w:r w:rsidRPr="00FD7542">
        <w:rPr>
          <w:rFonts w:ascii="Times New Roman" w:hAnsi="Times New Roman" w:cs="David" w:hint="cs"/>
          <w:szCs w:val="24"/>
          <w:rtl/>
        </w:rPr>
        <w:t xml:space="preserve">במקרה זה יש לפתוח </w:t>
      </w:r>
      <w:r w:rsidRPr="007E3550">
        <w:rPr>
          <w:rFonts w:ascii="Times New Roman" w:hAnsi="Times New Roman" w:cs="David" w:hint="cs"/>
          <w:szCs w:val="24"/>
          <w:rtl/>
        </w:rPr>
        <w:t xml:space="preserve">הזמנה מסוג </w:t>
      </w:r>
      <w:r w:rsidRPr="007E3550">
        <w:rPr>
          <w:rFonts w:ascii="Times New Roman" w:hAnsi="Times New Roman" w:cs="David" w:hint="cs"/>
          <w:szCs w:val="24"/>
        </w:rPr>
        <w:t>SA</w:t>
      </w:r>
      <w:r w:rsidRPr="007E3550">
        <w:rPr>
          <w:rFonts w:ascii="Times New Roman" w:hAnsi="Times New Roman" w:cs="David" w:hint="cs"/>
          <w:szCs w:val="24"/>
          <w:rtl/>
        </w:rPr>
        <w:t xml:space="preserve"> </w:t>
      </w:r>
      <w:r w:rsidRPr="009053E8">
        <w:rPr>
          <w:rFonts w:ascii="Times New Roman" w:hAnsi="Times New Roman" w:cs="David"/>
          <w:szCs w:val="24"/>
          <w:rtl/>
        </w:rPr>
        <w:t>–</w:t>
      </w:r>
      <w:r w:rsidRPr="009053E8">
        <w:rPr>
          <w:rFonts w:ascii="Times New Roman" w:hAnsi="Times New Roman" w:cs="David" w:hint="cs"/>
          <w:szCs w:val="24"/>
          <w:rtl/>
        </w:rPr>
        <w:t xml:space="preserve"> ”חיבור חדש”: ייעוד ההזמנה </w:t>
      </w:r>
      <w:r w:rsidRPr="009053E8">
        <w:rPr>
          <w:rFonts w:ascii="Times New Roman" w:hAnsi="Times New Roman" w:cs="David"/>
          <w:szCs w:val="24"/>
        </w:rPr>
        <w:t>Z04</w:t>
      </w:r>
      <w:r w:rsidRPr="009053E8">
        <w:rPr>
          <w:rFonts w:ascii="Times New Roman" w:hAnsi="Times New Roman" w:cs="David" w:hint="cs"/>
          <w:szCs w:val="24"/>
          <w:rtl/>
        </w:rPr>
        <w:t xml:space="preserve"> – ”מסחרי ואחר</w:t>
      </w:r>
      <w:r w:rsidRPr="009531AF">
        <w:rPr>
          <w:rFonts w:ascii="Times New Roman" w:hAnsi="Times New Roman" w:cs="David" w:hint="eastAsia"/>
          <w:szCs w:val="24"/>
          <w:rtl/>
        </w:rPr>
        <w:t>”</w:t>
      </w:r>
      <w:r w:rsidRPr="009531AF">
        <w:rPr>
          <w:rFonts w:ascii="Times New Roman" w:hAnsi="Times New Roman" w:cs="David"/>
          <w:szCs w:val="24"/>
          <w:rtl/>
        </w:rPr>
        <w:t xml:space="preserve">, שיטת התקנת מונים </w:t>
      </w:r>
      <w:r w:rsidRPr="009531AF">
        <w:rPr>
          <w:rFonts w:ascii="Times New Roman" w:hAnsi="Times New Roman" w:cs="David" w:hint="eastAsia"/>
          <w:szCs w:val="24"/>
          <w:rtl/>
        </w:rPr>
        <w:t>–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 w:hint="eastAsia"/>
          <w:szCs w:val="24"/>
          <w:rtl/>
        </w:rPr>
        <w:t>”ריכוז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 w:hint="eastAsia"/>
          <w:szCs w:val="24"/>
          <w:rtl/>
        </w:rPr>
        <w:t>מונים”</w:t>
      </w:r>
      <w:r w:rsidRPr="009531AF">
        <w:rPr>
          <w:rFonts w:ascii="Times New Roman" w:hAnsi="Times New Roman" w:cs="David"/>
          <w:szCs w:val="24"/>
          <w:rtl/>
        </w:rPr>
        <w:t xml:space="preserve"> / </w:t>
      </w:r>
      <w:r w:rsidRPr="009531AF">
        <w:rPr>
          <w:rFonts w:ascii="Times New Roman" w:hAnsi="Times New Roman" w:cs="David" w:hint="eastAsia"/>
          <w:szCs w:val="24"/>
          <w:rtl/>
        </w:rPr>
        <w:t>”פיזור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 w:hint="eastAsia"/>
          <w:szCs w:val="24"/>
          <w:rtl/>
        </w:rPr>
        <w:t>מונים”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/>
          <w:szCs w:val="24"/>
        </w:rPr>
        <w:t>(Z1/Z3)</w:t>
      </w:r>
      <w:r w:rsidRPr="009531AF">
        <w:rPr>
          <w:rFonts w:ascii="Times New Roman" w:hAnsi="Times New Roman" w:cs="David"/>
          <w:szCs w:val="24"/>
          <w:rtl/>
        </w:rPr>
        <w:t xml:space="preserve">, </w:t>
      </w:r>
      <w:r w:rsidRPr="009531AF">
        <w:rPr>
          <w:rFonts w:ascii="Times New Roman" w:hAnsi="Times New Roman" w:cs="David" w:hint="eastAsia"/>
          <w:szCs w:val="24"/>
          <w:rtl/>
        </w:rPr>
        <w:t>בהתאם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 w:hint="eastAsia"/>
          <w:szCs w:val="24"/>
          <w:rtl/>
        </w:rPr>
        <w:t>למקרה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 w:hint="eastAsia"/>
          <w:szCs w:val="24"/>
          <w:rtl/>
        </w:rPr>
        <w:t>הספציפי</w:t>
      </w:r>
      <w:r w:rsidRPr="009531AF">
        <w:rPr>
          <w:rFonts w:ascii="Times New Roman" w:hAnsi="Times New Roman" w:cs="David"/>
          <w:szCs w:val="24"/>
          <w:rtl/>
        </w:rPr>
        <w:t>.</w:t>
      </w:r>
    </w:p>
    <w:p w:rsidR="006D4D54" w:rsidRPr="009263D7" w:rsidRDefault="006D4D54" w:rsidP="006D4D54">
      <w:pPr>
        <w:pStyle w:val="a8"/>
        <w:numPr>
          <w:ilvl w:val="2"/>
          <w:numId w:val="1"/>
        </w:numPr>
        <w:spacing w:after="60" w:line="276" w:lineRule="auto"/>
        <w:ind w:left="1417" w:hanging="697"/>
        <w:jc w:val="both"/>
        <w:rPr>
          <w:rFonts w:ascii="Times New Roman" w:hAnsi="Times New Roman" w:cs="David"/>
          <w:szCs w:val="24"/>
        </w:rPr>
      </w:pPr>
      <w:r w:rsidRPr="009531AF">
        <w:rPr>
          <w:rFonts w:ascii="Times New Roman" w:hAnsi="Times New Roman" w:cs="David" w:hint="eastAsia"/>
          <w:b/>
          <w:bCs/>
          <w:szCs w:val="24"/>
          <w:rtl/>
        </w:rPr>
        <w:t>זינה</w:t>
      </w:r>
      <w:r w:rsidRPr="009531AF">
        <w:rPr>
          <w:rFonts w:ascii="Times New Roman" w:hAnsi="Times New Roman" w:cs="David"/>
          <w:b/>
          <w:bCs/>
          <w:szCs w:val="24"/>
          <w:rtl/>
        </w:rPr>
        <w:t xml:space="preserve"> </w:t>
      </w:r>
      <w:r w:rsidRPr="009531AF">
        <w:rPr>
          <w:rFonts w:ascii="Times New Roman" w:hAnsi="Times New Roman" w:cs="David" w:hint="eastAsia"/>
          <w:b/>
          <w:bCs/>
          <w:szCs w:val="24"/>
          <w:rtl/>
        </w:rPr>
        <w:t>מה</w:t>
      </w:r>
      <w:r w:rsidRPr="009531AF">
        <w:rPr>
          <w:rFonts w:ascii="Times New Roman" w:hAnsi="Times New Roman" w:cs="David"/>
          <w:b/>
          <w:bCs/>
          <w:szCs w:val="24"/>
          <w:rtl/>
        </w:rPr>
        <w:t>חיבור הציבורי/שירותי בית</w:t>
      </w:r>
      <w:r w:rsidRPr="009531AF">
        <w:rPr>
          <w:rFonts w:ascii="Times New Roman" w:hAnsi="Times New Roman" w:cs="David"/>
          <w:szCs w:val="24"/>
          <w:rtl/>
        </w:rPr>
        <w:t xml:space="preserve"> – </w:t>
      </w:r>
      <w:r w:rsidRPr="009531AF">
        <w:rPr>
          <w:rFonts w:ascii="Times New Roman" w:hAnsi="Times New Roman" w:cs="David" w:hint="eastAsia"/>
          <w:szCs w:val="24"/>
          <w:rtl/>
        </w:rPr>
        <w:t>זינה</w:t>
      </w:r>
      <w:r w:rsidRPr="009531AF">
        <w:rPr>
          <w:rFonts w:ascii="Times New Roman" w:hAnsi="Times New Roman" w:cs="David"/>
          <w:szCs w:val="24"/>
          <w:rtl/>
        </w:rPr>
        <w:t xml:space="preserve"> של </w:t>
      </w:r>
      <w:r w:rsidRPr="009531AF">
        <w:rPr>
          <w:rFonts w:ascii="Times New Roman" w:hAnsi="Times New Roman" w:cs="David" w:hint="eastAsia"/>
          <w:szCs w:val="24"/>
          <w:u w:val="single"/>
          <w:rtl/>
        </w:rPr>
        <w:t>כל</w:t>
      </w:r>
      <w:r w:rsidRPr="009531AF">
        <w:rPr>
          <w:rFonts w:ascii="Times New Roman" w:hAnsi="Times New Roman" w:cs="David"/>
          <w:szCs w:val="24"/>
          <w:rtl/>
        </w:rPr>
        <w:t xml:space="preserve"> עמדות הטעינה ב</w:t>
      </w:r>
      <w:r>
        <w:rPr>
          <w:rFonts w:ascii="Times New Roman" w:hAnsi="Times New Roman" w:cs="David" w:hint="cs"/>
          <w:szCs w:val="24"/>
          <w:rtl/>
        </w:rPr>
        <w:t xml:space="preserve">חניון המשרת </w:t>
      </w:r>
      <w:r>
        <w:rPr>
          <w:rFonts w:ascii="\" w:hAnsi="\" w:cs="David" w:hint="cs"/>
          <w:b/>
          <w:bCs/>
          <w:szCs w:val="24"/>
          <w:rtl/>
        </w:rPr>
        <w:t>מבנה אחד בלבד,</w:t>
      </w:r>
      <w:r w:rsidRPr="009263D7">
        <w:rPr>
          <w:rFonts w:ascii="Times New Roman" w:hAnsi="Times New Roman" w:cs="David" w:hint="cs"/>
          <w:szCs w:val="24"/>
          <w:rtl/>
        </w:rPr>
        <w:t xml:space="preserve"> </w:t>
      </w:r>
      <w:r>
        <w:rPr>
          <w:rFonts w:ascii="Times New Roman" w:hAnsi="Times New Roman" w:cs="David" w:hint="cs"/>
          <w:szCs w:val="24"/>
          <w:rtl/>
        </w:rPr>
        <w:t xml:space="preserve">ישירות </w:t>
      </w:r>
      <w:r w:rsidRPr="009263D7">
        <w:rPr>
          <w:rFonts w:ascii="Times New Roman" w:hAnsi="Times New Roman" w:cs="David" w:hint="cs"/>
          <w:szCs w:val="24"/>
          <w:rtl/>
        </w:rPr>
        <w:t>מלוח שירותי הבית (הלוח הציבורי) או מלוח משנה ייעודי לטעינה</w:t>
      </w:r>
      <w:r>
        <w:rPr>
          <w:rFonts w:ascii="Times New Roman" w:hAnsi="Times New Roman" w:cs="David" w:hint="cs"/>
          <w:szCs w:val="24"/>
          <w:rtl/>
        </w:rPr>
        <w:t>.</w:t>
      </w:r>
      <w:r>
        <w:rPr>
          <w:rFonts w:ascii="\" w:hAnsi="\" w:cs="David" w:hint="cs"/>
          <w:b/>
          <w:bCs/>
          <w:szCs w:val="24"/>
          <w:rtl/>
        </w:rPr>
        <w:t xml:space="preserve"> </w:t>
      </w:r>
      <w:r w:rsidRPr="009263D7">
        <w:rPr>
          <w:rFonts w:ascii="Times New Roman" w:hAnsi="Times New Roman" w:cs="David"/>
          <w:szCs w:val="24"/>
          <w:rtl/>
        </w:rPr>
        <w:t>במידת הצורך</w:t>
      </w:r>
      <w:r w:rsidRPr="009263D7">
        <w:rPr>
          <w:rFonts w:ascii="Times New Roman" w:hAnsi="Times New Roman" w:cs="David" w:hint="cs"/>
          <w:szCs w:val="24"/>
          <w:rtl/>
        </w:rPr>
        <w:t>,</w:t>
      </w:r>
      <w:r w:rsidRPr="009263D7">
        <w:rPr>
          <w:rFonts w:ascii="Times New Roman" w:hAnsi="Times New Roman" w:cs="David"/>
          <w:szCs w:val="24"/>
          <w:rtl/>
        </w:rPr>
        <w:t xml:space="preserve"> </w:t>
      </w:r>
      <w:r w:rsidRPr="009263D7">
        <w:rPr>
          <w:rFonts w:ascii="Times New Roman" w:hAnsi="Times New Roman" w:cs="David" w:hint="cs"/>
          <w:szCs w:val="24"/>
          <w:rtl/>
        </w:rPr>
        <w:t xml:space="preserve">באפשרות ועד־הבית להזמין </w:t>
      </w:r>
      <w:r w:rsidRPr="009263D7">
        <w:rPr>
          <w:rFonts w:ascii="Times New Roman" w:hAnsi="Times New Roman" w:cs="David"/>
          <w:szCs w:val="24"/>
          <w:rtl/>
        </w:rPr>
        <w:t>הגדלת חיבור</w:t>
      </w:r>
      <w:r w:rsidRPr="009263D7">
        <w:rPr>
          <w:rFonts w:ascii="Times New Roman" w:hAnsi="Times New Roman" w:cs="David" w:hint="cs"/>
          <w:szCs w:val="24"/>
          <w:rtl/>
        </w:rPr>
        <w:t>.</w:t>
      </w:r>
      <w:r>
        <w:rPr>
          <w:rFonts w:ascii="Times New Roman" w:hAnsi="Times New Roman" w:cs="David" w:hint="cs"/>
          <w:szCs w:val="24"/>
          <w:rtl/>
        </w:rPr>
        <w:t xml:space="preserve"> למען הסר ספק, </w:t>
      </w:r>
      <w:r>
        <w:rPr>
          <w:rFonts w:ascii="\" w:hAnsi="\" w:cs="David" w:hint="cs"/>
          <w:szCs w:val="24"/>
          <w:rtl/>
        </w:rPr>
        <w:t xml:space="preserve">יובהר כי </w:t>
      </w:r>
      <w:r w:rsidRPr="005311AF">
        <w:rPr>
          <w:rFonts w:ascii="\" w:hAnsi="\" w:cs="David" w:hint="cs"/>
          <w:szCs w:val="24"/>
          <w:rtl/>
        </w:rPr>
        <w:t xml:space="preserve">חלופה זו </w:t>
      </w:r>
      <w:r w:rsidRPr="005311AF">
        <w:rPr>
          <w:rFonts w:ascii="\" w:hAnsi="\" w:cs="David" w:hint="cs"/>
          <w:szCs w:val="24"/>
          <w:u w:val="single"/>
          <w:rtl/>
        </w:rPr>
        <w:t>אינהּ ישׂימה</w:t>
      </w:r>
      <w:r w:rsidRPr="005311AF">
        <w:rPr>
          <w:rFonts w:ascii="\" w:hAnsi="\" w:cs="David" w:hint="cs"/>
          <w:szCs w:val="24"/>
          <w:rtl/>
        </w:rPr>
        <w:t xml:space="preserve"> עבור חניונים המשותפים למספר מבנים</w:t>
      </w:r>
      <w:r>
        <w:rPr>
          <w:rFonts w:ascii="\" w:hAnsi="\" w:cs="David" w:hint="cs"/>
          <w:szCs w:val="24"/>
          <w:rtl/>
        </w:rPr>
        <w:t>.</w:t>
      </w:r>
    </w:p>
    <w:p w:rsidR="006D4D54" w:rsidRDefault="006D4D54" w:rsidP="006D4D54">
      <w:pPr>
        <w:pStyle w:val="a8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David"/>
          <w:szCs w:val="24"/>
        </w:rPr>
      </w:pPr>
      <w:r w:rsidRPr="009263D7">
        <w:rPr>
          <w:rFonts w:ascii="Times New Roman" w:hAnsi="Times New Roman" w:cs="David" w:hint="cs"/>
          <w:szCs w:val="24"/>
          <w:rtl/>
        </w:rPr>
        <w:t xml:space="preserve">במקרה זה יש לפתוח הזמנה מסוג </w:t>
      </w:r>
      <w:r w:rsidRPr="009263D7">
        <w:rPr>
          <w:rFonts w:ascii="Times New Roman" w:hAnsi="Times New Roman" w:cs="David" w:hint="cs"/>
          <w:szCs w:val="24"/>
        </w:rPr>
        <w:t>SB</w:t>
      </w:r>
      <w:r w:rsidRPr="009263D7">
        <w:rPr>
          <w:rFonts w:ascii="Times New Roman" w:hAnsi="Times New Roman" w:cs="David" w:hint="cs"/>
          <w:szCs w:val="24"/>
          <w:rtl/>
        </w:rPr>
        <w:t xml:space="preserve"> – ”</w:t>
      </w:r>
      <w:r w:rsidRPr="009263D7">
        <w:rPr>
          <w:rFonts w:ascii="Times New Roman" w:hAnsi="Times New Roman" w:cs="David"/>
          <w:szCs w:val="24"/>
          <w:rtl/>
        </w:rPr>
        <w:t>הגדלת חיבור למבנה מגורים</w:t>
      </w:r>
      <w:r w:rsidRPr="009263D7">
        <w:rPr>
          <w:rFonts w:ascii="Times New Roman" w:hAnsi="Times New Roman" w:cs="David" w:hint="cs"/>
          <w:szCs w:val="24"/>
          <w:rtl/>
        </w:rPr>
        <w:t>”.</w:t>
      </w:r>
    </w:p>
    <w:p w:rsidR="006D4D54" w:rsidRPr="009531AF" w:rsidRDefault="006D4D54" w:rsidP="006D4D54">
      <w:pPr>
        <w:pStyle w:val="a8"/>
        <w:numPr>
          <w:ilvl w:val="2"/>
          <w:numId w:val="1"/>
        </w:numPr>
        <w:spacing w:after="60" w:line="276" w:lineRule="auto"/>
        <w:ind w:left="1417" w:hanging="697"/>
        <w:jc w:val="both"/>
        <w:rPr>
          <w:rFonts w:ascii="Times New Roman" w:hAnsi="Times New Roman" w:cs="David"/>
          <w:szCs w:val="24"/>
          <w:rtl/>
        </w:rPr>
      </w:pPr>
      <w:r w:rsidRPr="009531AF">
        <w:rPr>
          <w:rFonts w:ascii="Times New Roman" w:hAnsi="Times New Roman" w:cs="David" w:hint="cs"/>
          <w:b/>
          <w:bCs/>
          <w:szCs w:val="24"/>
          <w:rtl/>
        </w:rPr>
        <w:t xml:space="preserve">זינה </w:t>
      </w:r>
      <w:r w:rsidRPr="009531AF">
        <w:rPr>
          <w:rFonts w:ascii="Times New Roman" w:hAnsi="Times New Roman" w:cs="David"/>
          <w:b/>
          <w:bCs/>
          <w:szCs w:val="24"/>
          <w:rtl/>
        </w:rPr>
        <w:t>מה</w:t>
      </w:r>
      <w:r w:rsidRPr="009531AF">
        <w:rPr>
          <w:rFonts w:ascii="Times New Roman" w:hAnsi="Times New Roman" w:cs="David" w:hint="cs"/>
          <w:b/>
          <w:bCs/>
          <w:szCs w:val="24"/>
          <w:rtl/>
        </w:rPr>
        <w:t>חיבור</w:t>
      </w:r>
      <w:r w:rsidRPr="009531AF">
        <w:rPr>
          <w:rFonts w:ascii="Times New Roman" w:hAnsi="Times New Roman" w:cs="David"/>
          <w:b/>
          <w:bCs/>
          <w:szCs w:val="24"/>
          <w:rtl/>
        </w:rPr>
        <w:t xml:space="preserve"> הדירתי</w:t>
      </w:r>
      <w:r w:rsidRPr="009531AF">
        <w:rPr>
          <w:rFonts w:ascii="Times New Roman" w:hAnsi="Times New Roman" w:cs="David" w:hint="cs"/>
          <w:szCs w:val="24"/>
          <w:rtl/>
        </w:rPr>
        <w:t xml:space="preserve"> –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 w:hint="cs"/>
          <w:szCs w:val="24"/>
          <w:rtl/>
        </w:rPr>
        <w:t xml:space="preserve">ניתן להזין מהחיבור הדירתי עמדת טעינה </w:t>
      </w:r>
      <w:r w:rsidRPr="009531AF">
        <w:rPr>
          <w:rFonts w:ascii="Times New Roman" w:hAnsi="Times New Roman" w:cs="David" w:hint="eastAsia"/>
          <w:szCs w:val="24"/>
          <w:rtl/>
        </w:rPr>
        <w:t>המותקנ</w:t>
      </w:r>
      <w:r>
        <w:rPr>
          <w:rFonts w:ascii="Times New Roman" w:hAnsi="Times New Roman" w:cs="David" w:hint="cs"/>
          <w:szCs w:val="24"/>
          <w:rtl/>
        </w:rPr>
        <w:t>ת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 w:hint="eastAsia"/>
          <w:szCs w:val="24"/>
          <w:rtl/>
        </w:rPr>
        <w:t>בחנייה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 w:hint="cs"/>
          <w:szCs w:val="24"/>
          <w:u w:val="single"/>
          <w:rtl/>
        </w:rPr>
        <w:t>שבבעלות הלקוח</w:t>
      </w:r>
      <w:r w:rsidRPr="009531AF">
        <w:rPr>
          <w:rFonts w:ascii="Times New Roman" w:hAnsi="Times New Roman" w:cs="David" w:hint="cs"/>
          <w:szCs w:val="24"/>
          <w:rtl/>
        </w:rPr>
        <w:t>, בהתאם לחלופות המפורטות להלן:</w:t>
      </w:r>
    </w:p>
    <w:p w:rsidR="006D4D54" w:rsidRPr="009531AF" w:rsidRDefault="006D4D54" w:rsidP="006D4D54">
      <w:pPr>
        <w:pStyle w:val="a8"/>
        <w:numPr>
          <w:ilvl w:val="3"/>
          <w:numId w:val="1"/>
        </w:numPr>
        <w:spacing w:after="60" w:line="276" w:lineRule="auto"/>
        <w:ind w:left="2320" w:hanging="902"/>
        <w:jc w:val="both"/>
        <w:rPr>
          <w:rFonts w:ascii="Times New Roman" w:hAnsi="Times New Roman" w:cs="David"/>
          <w:szCs w:val="24"/>
        </w:rPr>
      </w:pPr>
      <w:r w:rsidRPr="009053E8">
        <w:rPr>
          <w:rFonts w:ascii="Times New Roman" w:hAnsi="Times New Roman" w:cs="David" w:hint="cs"/>
          <w:szCs w:val="24"/>
          <w:rtl/>
        </w:rPr>
        <w:t xml:space="preserve">זינה </w:t>
      </w:r>
      <w:r w:rsidRPr="009053E8">
        <w:rPr>
          <w:rFonts w:ascii="Times New Roman" w:hAnsi="Times New Roman" w:cs="David"/>
          <w:szCs w:val="24"/>
          <w:rtl/>
        </w:rPr>
        <w:t>מהלוח הד</w:t>
      </w:r>
      <w:r w:rsidRPr="009053E8">
        <w:rPr>
          <w:rFonts w:ascii="Times New Roman" w:hAnsi="Times New Roman" w:cs="David" w:hint="cs"/>
          <w:szCs w:val="24"/>
          <w:rtl/>
        </w:rPr>
        <w:t>י</w:t>
      </w:r>
      <w:r w:rsidRPr="009053E8">
        <w:rPr>
          <w:rFonts w:ascii="Times New Roman" w:hAnsi="Times New Roman" w:cs="David"/>
          <w:szCs w:val="24"/>
          <w:rtl/>
        </w:rPr>
        <w:t>רתי</w:t>
      </w:r>
      <w:r w:rsidRPr="009531AF">
        <w:rPr>
          <w:rFonts w:ascii="Times New Roman" w:hAnsi="Times New Roman" w:cs="David" w:hint="cs"/>
          <w:szCs w:val="24"/>
          <w:rtl/>
        </w:rPr>
        <w:t xml:space="preserve"> – בכל מקרה </w:t>
      </w:r>
      <w:r w:rsidRPr="009531AF" w:rsidDel="006C32AC">
        <w:rPr>
          <w:rFonts w:ascii="Times New Roman" w:hAnsi="Times New Roman" w:cs="David" w:hint="cs"/>
          <w:szCs w:val="24"/>
          <w:rtl/>
        </w:rPr>
        <w:t>(פתרון זה יכול להתאים, בין היתר, למבנים חדשים בהם הוכנה מבעוד מועד תשתית חשמל מהלוחות הדירתיים ועד לעמדות הטעינה)</w:t>
      </w:r>
      <w:r w:rsidRPr="009531AF">
        <w:rPr>
          <w:rFonts w:ascii="Times New Roman" w:hAnsi="Times New Roman" w:cs="David" w:hint="cs"/>
          <w:szCs w:val="24"/>
          <w:rtl/>
        </w:rPr>
        <w:t>;</w:t>
      </w:r>
    </w:p>
    <w:p w:rsidR="006D4D54" w:rsidRDefault="006D4D54" w:rsidP="006D4D54">
      <w:pPr>
        <w:pStyle w:val="a8"/>
        <w:numPr>
          <w:ilvl w:val="3"/>
          <w:numId w:val="1"/>
        </w:numPr>
        <w:spacing w:after="60" w:line="276" w:lineRule="auto"/>
        <w:ind w:left="2320" w:hanging="902"/>
        <w:jc w:val="both"/>
        <w:rPr>
          <w:rFonts w:ascii="Times New Roman" w:hAnsi="Times New Roman" w:cs="David"/>
          <w:szCs w:val="24"/>
        </w:rPr>
      </w:pPr>
      <w:r w:rsidRPr="009053E8">
        <w:rPr>
          <w:rFonts w:ascii="Times New Roman" w:hAnsi="Times New Roman" w:cs="David"/>
          <w:szCs w:val="24"/>
          <w:rtl/>
        </w:rPr>
        <w:t>התקנת לוח חלוקה פרטי ראשי</w:t>
      </w:r>
      <w:r w:rsidRPr="009053E8">
        <w:rPr>
          <w:rFonts w:ascii="Times New Roman" w:hAnsi="Times New Roman" w:cs="David" w:hint="cs"/>
          <w:szCs w:val="24"/>
          <w:rtl/>
        </w:rPr>
        <w:t xml:space="preserve"> </w:t>
      </w:r>
      <w:r>
        <w:rPr>
          <w:rFonts w:ascii="Times New Roman" w:hAnsi="Times New Roman" w:cs="David" w:hint="cs"/>
          <w:szCs w:val="24"/>
          <w:rtl/>
        </w:rPr>
        <w:t xml:space="preserve">בסמוך לארון </w:t>
      </w:r>
      <w:r w:rsidRPr="009531AF">
        <w:rPr>
          <w:rFonts w:ascii="Times New Roman" w:hAnsi="Times New Roman" w:cs="David" w:hint="cs"/>
          <w:szCs w:val="24"/>
          <w:rtl/>
        </w:rPr>
        <w:t>ריכוז</w:t>
      </w:r>
      <w:r>
        <w:rPr>
          <w:rFonts w:ascii="Times New Roman" w:hAnsi="Times New Roman" w:cs="David" w:hint="cs"/>
          <w:szCs w:val="24"/>
          <w:rtl/>
        </w:rPr>
        <w:t xml:space="preserve"> </w:t>
      </w:r>
      <w:r w:rsidRPr="009531AF">
        <w:rPr>
          <w:rFonts w:ascii="Times New Roman" w:hAnsi="Times New Roman" w:cs="David" w:hint="cs"/>
          <w:szCs w:val="24"/>
          <w:rtl/>
        </w:rPr>
        <w:t>מונים</w:t>
      </w:r>
      <w:r>
        <w:rPr>
          <w:rFonts w:ascii="Times New Roman" w:hAnsi="Times New Roman" w:cs="David" w:hint="cs"/>
          <w:szCs w:val="24"/>
          <w:rtl/>
        </w:rPr>
        <w:t xml:space="preserve"> – במקרה שהמתקן הדירתי מוזן מריכוז מונים בלבד</w:t>
      </w:r>
      <w:r w:rsidRPr="009531AF">
        <w:rPr>
          <w:rFonts w:ascii="Times New Roman" w:hAnsi="Times New Roman" w:cs="David" w:hint="cs"/>
          <w:szCs w:val="24"/>
          <w:rtl/>
        </w:rPr>
        <w:t>.</w:t>
      </w:r>
    </w:p>
    <w:p w:rsidR="006D4D54" w:rsidRDefault="006D4D54" w:rsidP="006D4D54">
      <w:pPr>
        <w:pStyle w:val="a8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David"/>
          <w:szCs w:val="24"/>
        </w:rPr>
      </w:pPr>
      <w:r w:rsidRPr="009531AF">
        <w:rPr>
          <w:rFonts w:ascii="Times New Roman" w:hAnsi="Times New Roman" w:cs="David" w:hint="cs"/>
          <w:szCs w:val="24"/>
          <w:rtl/>
        </w:rPr>
        <w:t xml:space="preserve">במידת־הצורך, באפשרות הלקוח להזמין </w:t>
      </w:r>
      <w:r w:rsidRPr="009531AF">
        <w:rPr>
          <w:rFonts w:ascii="Times New Roman" w:hAnsi="Times New Roman" w:cs="David"/>
          <w:szCs w:val="24"/>
          <w:rtl/>
        </w:rPr>
        <w:t>הגדלת חיבור</w:t>
      </w:r>
      <w:r w:rsidRPr="009531AF">
        <w:rPr>
          <w:rFonts w:ascii="Times New Roman" w:hAnsi="Times New Roman" w:cs="David" w:hint="eastAsia"/>
          <w:szCs w:val="24"/>
          <w:rtl/>
        </w:rPr>
        <w:t xml:space="preserve"> </w:t>
      </w:r>
      <w:r w:rsidRPr="009531AF">
        <w:rPr>
          <w:rFonts w:ascii="Times New Roman" w:hAnsi="Times New Roman" w:cs="David" w:hint="cs"/>
          <w:szCs w:val="24"/>
          <w:rtl/>
        </w:rPr>
        <w:t xml:space="preserve">(הזמנה מסוג </w:t>
      </w:r>
      <w:r w:rsidRPr="009531AF">
        <w:rPr>
          <w:rFonts w:ascii="Times New Roman" w:hAnsi="Times New Roman" w:cs="David" w:hint="cs"/>
          <w:szCs w:val="24"/>
        </w:rPr>
        <w:t>SB</w:t>
      </w:r>
      <w:r w:rsidRPr="009531AF">
        <w:rPr>
          <w:rFonts w:ascii="Times New Roman" w:hAnsi="Times New Roman" w:cs="David" w:hint="cs"/>
          <w:szCs w:val="24"/>
          <w:rtl/>
        </w:rPr>
        <w:t xml:space="preserve"> – ”הגדלת חיבור למבנה מגורים</w:t>
      </w:r>
      <w:r w:rsidRPr="004D4D14">
        <w:rPr>
          <w:rFonts w:ascii="Times New Roman" w:hAnsi="Times New Roman" w:cs="David" w:hint="cs"/>
          <w:szCs w:val="24"/>
          <w:rtl/>
        </w:rPr>
        <w:t>”).</w:t>
      </w:r>
    </w:p>
    <w:p w:rsidR="006D4D54" w:rsidRPr="004D4D14" w:rsidRDefault="006D4D54" w:rsidP="006D4D54">
      <w:pPr>
        <w:pStyle w:val="a8"/>
        <w:numPr>
          <w:ilvl w:val="0"/>
          <w:numId w:val="1"/>
        </w:numPr>
        <w:spacing w:line="276" w:lineRule="auto"/>
        <w:ind w:left="283" w:hanging="283"/>
        <w:jc w:val="both"/>
        <w:rPr>
          <w:rFonts w:ascii="Times New Roman" w:hAnsi="Times New Roman" w:cs="David"/>
          <w:b/>
          <w:bCs/>
          <w:szCs w:val="24"/>
        </w:rPr>
      </w:pPr>
      <w:r w:rsidRPr="004D4D14">
        <w:rPr>
          <w:rFonts w:ascii="Times New Roman" w:hAnsi="Times New Roman" w:cs="David" w:hint="cs"/>
          <w:b/>
          <w:bCs/>
          <w:szCs w:val="24"/>
          <w:rtl/>
        </w:rPr>
        <w:t>זינת עמדות טעינה ב</w:t>
      </w:r>
      <w:r w:rsidRPr="004D4D14">
        <w:rPr>
          <w:rFonts w:ascii="Times New Roman" w:hAnsi="Times New Roman" w:cs="David"/>
          <w:b/>
          <w:bCs/>
          <w:szCs w:val="24"/>
          <w:rtl/>
        </w:rPr>
        <w:t>שטחים ציבוריים</w:t>
      </w:r>
    </w:p>
    <w:p w:rsidR="006D4D54" w:rsidRDefault="006D4D54" w:rsidP="006D4D54">
      <w:pPr>
        <w:pStyle w:val="a8"/>
        <w:spacing w:after="120" w:line="276" w:lineRule="auto"/>
        <w:ind w:left="281"/>
        <w:jc w:val="both"/>
        <w:rPr>
          <w:rFonts w:ascii="Times New Roman" w:hAnsi="Times New Roman" w:cs="David"/>
          <w:szCs w:val="24"/>
          <w:rtl/>
        </w:rPr>
      </w:pPr>
      <w:r w:rsidRPr="009531AF">
        <w:rPr>
          <w:rFonts w:ascii="Times New Roman" w:hAnsi="Times New Roman" w:cs="David"/>
          <w:szCs w:val="24"/>
          <w:rtl/>
        </w:rPr>
        <w:t xml:space="preserve">בהתאם להנחיות מינהל החשמל, טעינת כלי רכב חשמליים במקום ציבורי מותרת באמצעות עמדות טעינה </w:t>
      </w:r>
      <w:r w:rsidRPr="00B1580F">
        <w:rPr>
          <w:rFonts w:ascii="Times New Roman" w:hAnsi="Times New Roman" w:cs="David"/>
          <w:szCs w:val="24"/>
          <w:u w:val="single"/>
          <w:rtl/>
        </w:rPr>
        <w:t>בלבד</w:t>
      </w:r>
      <w:r w:rsidRPr="009531AF">
        <w:rPr>
          <w:rFonts w:ascii="Times New Roman" w:hAnsi="Times New Roman" w:cs="David" w:hint="cs"/>
          <w:szCs w:val="24"/>
          <w:rtl/>
        </w:rPr>
        <w:t>.</w:t>
      </w:r>
    </w:p>
    <w:p w:rsidR="006D4D54" w:rsidRDefault="006D4D54" w:rsidP="006D4D54">
      <w:pPr>
        <w:pStyle w:val="a8"/>
        <w:spacing w:after="120" w:line="276" w:lineRule="auto"/>
        <w:ind w:left="281"/>
        <w:jc w:val="both"/>
        <w:rPr>
          <w:rFonts w:ascii="Times New Roman" w:hAnsi="Times New Roman" w:cs="David"/>
          <w:szCs w:val="24"/>
          <w:rtl/>
        </w:rPr>
      </w:pPr>
      <w:r w:rsidRPr="009531AF">
        <w:rPr>
          <w:rFonts w:ascii="Times New Roman" w:hAnsi="Times New Roman" w:cs="David"/>
          <w:szCs w:val="24"/>
          <w:rtl/>
        </w:rPr>
        <w:t>יש לספק חיבור</w:t>
      </w:r>
      <w:r w:rsidRPr="009531AF">
        <w:rPr>
          <w:rFonts w:ascii="Times New Roman" w:hAnsi="Times New Roman" w:cs="David" w:hint="cs"/>
          <w:szCs w:val="24"/>
          <w:rtl/>
        </w:rPr>
        <w:t>ים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 w:hint="cs"/>
          <w:szCs w:val="24"/>
          <w:rtl/>
        </w:rPr>
        <w:t xml:space="preserve">ייעודיים לזינת עמדות הטעינה, </w:t>
      </w:r>
      <w:r w:rsidRPr="009531AF">
        <w:rPr>
          <w:rFonts w:ascii="Times New Roman" w:hAnsi="Times New Roman" w:cs="David"/>
          <w:szCs w:val="24"/>
          <w:rtl/>
        </w:rPr>
        <w:t>בכפוף להזמנ</w:t>
      </w:r>
      <w:r w:rsidRPr="009531AF">
        <w:rPr>
          <w:rFonts w:ascii="Times New Roman" w:hAnsi="Times New Roman" w:cs="David" w:hint="cs"/>
          <w:szCs w:val="24"/>
          <w:rtl/>
        </w:rPr>
        <w:t>ת</w:t>
      </w:r>
      <w:r w:rsidRPr="009531AF">
        <w:rPr>
          <w:rFonts w:ascii="Times New Roman" w:hAnsi="Times New Roman" w:cs="David"/>
          <w:szCs w:val="24"/>
          <w:rtl/>
        </w:rPr>
        <w:t xml:space="preserve"> </w:t>
      </w:r>
      <w:r w:rsidRPr="009531AF">
        <w:rPr>
          <w:rFonts w:ascii="Times New Roman" w:hAnsi="Times New Roman" w:cs="David" w:hint="cs"/>
          <w:szCs w:val="24"/>
          <w:rtl/>
        </w:rPr>
        <w:t>הגורם האחראי ע</w:t>
      </w:r>
      <w:r w:rsidRPr="009531AF">
        <w:rPr>
          <w:rFonts w:ascii="Times New Roman" w:hAnsi="Times New Roman" w:cs="David"/>
          <w:szCs w:val="24"/>
          <w:rtl/>
        </w:rPr>
        <w:t xml:space="preserve">ל השטח הציבורי </w:t>
      </w:r>
      <w:r w:rsidRPr="004D4D14">
        <w:rPr>
          <w:rFonts w:ascii="Times New Roman" w:hAnsi="Times New Roman" w:cs="David" w:hint="cs"/>
          <w:szCs w:val="24"/>
          <w:rtl/>
        </w:rPr>
        <w:t>(</w:t>
      </w:r>
      <w:r w:rsidRPr="004D4D14">
        <w:rPr>
          <w:rFonts w:ascii="Times New Roman" w:hAnsi="Times New Roman" w:cs="David"/>
          <w:szCs w:val="24"/>
          <w:rtl/>
        </w:rPr>
        <w:t>עירייה/רשות מקומית וכו')</w:t>
      </w:r>
      <w:r w:rsidRPr="004D4D14">
        <w:rPr>
          <w:rFonts w:ascii="Times New Roman" w:hAnsi="Times New Roman" w:cs="David" w:hint="cs"/>
          <w:szCs w:val="24"/>
          <w:rtl/>
        </w:rPr>
        <w:t xml:space="preserve"> – </w:t>
      </w:r>
      <w:r w:rsidRPr="004D4D14">
        <w:rPr>
          <w:rFonts w:ascii="Times New Roman" w:hAnsi="Times New Roman" w:cs="David"/>
          <w:szCs w:val="24"/>
          <w:rtl/>
        </w:rPr>
        <w:t xml:space="preserve">אין להזין עמדות טעינה מחיבורי חשמל שאינם </w:t>
      </w:r>
      <w:r w:rsidRPr="004D4D14">
        <w:rPr>
          <w:rFonts w:ascii="Times New Roman" w:hAnsi="Times New Roman" w:cs="David" w:hint="cs"/>
          <w:szCs w:val="24"/>
          <w:rtl/>
        </w:rPr>
        <w:t>י</w:t>
      </w:r>
      <w:r w:rsidRPr="004D4D14">
        <w:rPr>
          <w:rFonts w:ascii="Times New Roman" w:hAnsi="Times New Roman" w:cs="David"/>
          <w:szCs w:val="24"/>
          <w:rtl/>
        </w:rPr>
        <w:t>יעודי</w:t>
      </w:r>
      <w:r w:rsidRPr="004D4D14">
        <w:rPr>
          <w:rFonts w:ascii="Times New Roman" w:hAnsi="Times New Roman" w:cs="David" w:hint="cs"/>
          <w:szCs w:val="24"/>
          <w:rtl/>
        </w:rPr>
        <w:t>י</w:t>
      </w:r>
      <w:r w:rsidRPr="004D4D14">
        <w:rPr>
          <w:rFonts w:ascii="Times New Roman" w:hAnsi="Times New Roman" w:cs="David"/>
          <w:szCs w:val="24"/>
          <w:rtl/>
        </w:rPr>
        <w:t>ם</w:t>
      </w:r>
      <w:r w:rsidRPr="004D4D14">
        <w:rPr>
          <w:rFonts w:ascii="Times New Roman" w:hAnsi="Times New Roman" w:cs="David" w:hint="cs"/>
          <w:szCs w:val="24"/>
          <w:rtl/>
        </w:rPr>
        <w:t>, כגון מרכזיות תאורה/רמזורים וכיו״ב.</w:t>
      </w:r>
    </w:p>
    <w:p w:rsidR="006D4D54" w:rsidRPr="00F52026" w:rsidRDefault="006D4D54" w:rsidP="006D4D54">
      <w:pPr>
        <w:pStyle w:val="a8"/>
        <w:spacing w:after="120" w:line="276" w:lineRule="auto"/>
        <w:ind w:left="281"/>
        <w:jc w:val="both"/>
        <w:rPr>
          <w:rFonts w:ascii="Times New Roman" w:hAnsi="Times New Roman" w:cs="David"/>
          <w:szCs w:val="24"/>
          <w:rtl/>
        </w:rPr>
      </w:pPr>
      <w:r w:rsidRPr="004D4D14">
        <w:rPr>
          <w:rFonts w:ascii="Times New Roman" w:hAnsi="Times New Roman" w:cs="David"/>
          <w:szCs w:val="24"/>
          <w:rtl/>
        </w:rPr>
        <w:t>תיעוד פרי</w:t>
      </w:r>
      <w:r w:rsidRPr="004D4D14">
        <w:rPr>
          <w:rFonts w:ascii="Times New Roman" w:hAnsi="Times New Roman" w:cs="David" w:hint="cs"/>
          <w:szCs w:val="24"/>
          <w:rtl/>
        </w:rPr>
        <w:t>שׂ</w:t>
      </w:r>
      <w:r w:rsidRPr="004D4D14">
        <w:rPr>
          <w:rFonts w:ascii="Times New Roman" w:hAnsi="Times New Roman" w:cs="David"/>
          <w:szCs w:val="24"/>
          <w:rtl/>
        </w:rPr>
        <w:t>ת התשתיות בשטח הציבורי</w:t>
      </w:r>
      <w:r w:rsidRPr="004D4D14">
        <w:rPr>
          <w:rFonts w:ascii="Times New Roman" w:hAnsi="Times New Roman" w:cs="David" w:hint="cs"/>
          <w:szCs w:val="24"/>
          <w:rtl/>
        </w:rPr>
        <w:t>, לרבות מתן היתרי חפירה,</w:t>
      </w:r>
      <w:r w:rsidRPr="004D4D14">
        <w:rPr>
          <w:rFonts w:ascii="Times New Roman" w:hAnsi="Times New Roman" w:cs="David"/>
          <w:szCs w:val="24"/>
          <w:rtl/>
        </w:rPr>
        <w:t xml:space="preserve"> ה</w:t>
      </w:r>
      <w:r w:rsidRPr="004D4D14">
        <w:rPr>
          <w:rFonts w:ascii="Times New Roman" w:hAnsi="Times New Roman" w:cs="David" w:hint="cs"/>
          <w:szCs w:val="24"/>
          <w:rtl/>
        </w:rPr>
        <w:t>ינו</w:t>
      </w:r>
      <w:r w:rsidRPr="004D4D14">
        <w:rPr>
          <w:rFonts w:ascii="Times New Roman" w:hAnsi="Times New Roman" w:cs="David"/>
          <w:szCs w:val="24"/>
          <w:rtl/>
        </w:rPr>
        <w:t xml:space="preserve"> </w:t>
      </w:r>
      <w:r w:rsidRPr="004D4D14">
        <w:rPr>
          <w:rFonts w:ascii="Times New Roman" w:hAnsi="Times New Roman" w:cs="David" w:hint="cs"/>
          <w:szCs w:val="24"/>
          <w:rtl/>
        </w:rPr>
        <w:t>ב</w:t>
      </w:r>
      <w:r w:rsidRPr="004D4D14">
        <w:rPr>
          <w:rFonts w:ascii="Times New Roman" w:hAnsi="Times New Roman" w:cs="David"/>
          <w:szCs w:val="24"/>
          <w:rtl/>
        </w:rPr>
        <w:t xml:space="preserve">אחריות </w:t>
      </w:r>
      <w:r w:rsidRPr="00F52026">
        <w:rPr>
          <w:rFonts w:ascii="Times New Roman" w:hAnsi="Times New Roman" w:cs="David" w:hint="cs"/>
          <w:szCs w:val="24"/>
          <w:rtl/>
        </w:rPr>
        <w:t>מזמין החיבור</w:t>
      </w:r>
      <w:r w:rsidRPr="00F52026">
        <w:rPr>
          <w:rFonts w:ascii="Times New Roman" w:hAnsi="Times New Roman" w:cs="David"/>
          <w:szCs w:val="24"/>
          <w:rtl/>
        </w:rPr>
        <w:t>.</w:t>
      </w:r>
    </w:p>
    <w:p w:rsidR="006D4D54" w:rsidRPr="00FD7542" w:rsidRDefault="006D4D54" w:rsidP="006D4D54">
      <w:pPr>
        <w:pStyle w:val="a8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David"/>
          <w:szCs w:val="24"/>
          <w:rtl/>
        </w:rPr>
      </w:pPr>
      <w:r w:rsidRPr="00695AED">
        <w:rPr>
          <w:rFonts w:ascii="Times New Roman" w:hAnsi="Times New Roman" w:cs="David" w:hint="cs"/>
          <w:szCs w:val="24"/>
          <w:rtl/>
        </w:rPr>
        <w:t xml:space="preserve">במקרה זה יש לפתוח הזמנה מסוג </w:t>
      </w:r>
      <w:r w:rsidRPr="00695AED">
        <w:rPr>
          <w:rFonts w:ascii="Times New Roman" w:hAnsi="Times New Roman" w:cs="David" w:hint="cs"/>
          <w:szCs w:val="24"/>
        </w:rPr>
        <w:t>SA</w:t>
      </w:r>
      <w:r w:rsidRPr="00695AED">
        <w:rPr>
          <w:rFonts w:ascii="Times New Roman" w:hAnsi="Times New Roman" w:cs="David" w:hint="cs"/>
          <w:szCs w:val="24"/>
          <w:rtl/>
        </w:rPr>
        <w:t xml:space="preserve"> </w:t>
      </w:r>
      <w:r w:rsidRPr="00695AED">
        <w:rPr>
          <w:rFonts w:ascii="Times New Roman" w:hAnsi="Times New Roman" w:cs="David"/>
          <w:szCs w:val="24"/>
          <w:rtl/>
        </w:rPr>
        <w:t>–</w:t>
      </w:r>
      <w:r w:rsidRPr="00695AED">
        <w:rPr>
          <w:rFonts w:ascii="Times New Roman" w:hAnsi="Times New Roman" w:cs="David" w:hint="cs"/>
          <w:szCs w:val="24"/>
          <w:rtl/>
        </w:rPr>
        <w:t xml:space="preserve"> ”חיבור חדש”</w:t>
      </w:r>
      <w:r>
        <w:rPr>
          <w:rFonts w:ascii="Times New Roman" w:hAnsi="Times New Roman" w:cs="David" w:hint="cs"/>
          <w:szCs w:val="24"/>
          <w:rtl/>
        </w:rPr>
        <w:t>:</w:t>
      </w:r>
      <w:r w:rsidRPr="00695AED">
        <w:rPr>
          <w:rFonts w:ascii="Times New Roman" w:hAnsi="Times New Roman" w:cs="David" w:hint="cs"/>
          <w:szCs w:val="24"/>
          <w:rtl/>
        </w:rPr>
        <w:t xml:space="preserve"> ייעוד ההזמנה </w:t>
      </w:r>
      <w:r w:rsidRPr="00695AED">
        <w:rPr>
          <w:rFonts w:ascii="Times New Roman" w:hAnsi="Times New Roman" w:cs="David" w:hint="cs"/>
          <w:szCs w:val="24"/>
        </w:rPr>
        <w:t>Z34</w:t>
      </w:r>
      <w:r w:rsidRPr="00695AED">
        <w:rPr>
          <w:rFonts w:ascii="Times New Roman" w:hAnsi="Times New Roman" w:cs="David" w:hint="cs"/>
          <w:szCs w:val="24"/>
          <w:rtl/>
        </w:rPr>
        <w:t xml:space="preserve"> – ”לא למגורים בפילר מונים”, שיטת התקנת מונים ”מתכונת צמודי קרקע”</w:t>
      </w:r>
      <w:r w:rsidRPr="009263D7">
        <w:rPr>
          <w:rFonts w:ascii="Times New Roman" w:hAnsi="Times New Roman" w:cs="David" w:hint="cs"/>
          <w:szCs w:val="24"/>
          <w:rtl/>
        </w:rPr>
        <w:t xml:space="preserve"> / ”צמוד קרקע מסחרי מעל 100×3” </w:t>
      </w:r>
      <w:r w:rsidRPr="009263D7">
        <w:rPr>
          <w:rFonts w:ascii="Times New Roman" w:hAnsi="Times New Roman" w:cs="David"/>
          <w:szCs w:val="24"/>
        </w:rPr>
        <w:t>(</w:t>
      </w:r>
      <w:r w:rsidRPr="009263D7">
        <w:rPr>
          <w:rFonts w:ascii="Times New Roman" w:hAnsi="Times New Roman" w:cs="David" w:hint="cs"/>
          <w:szCs w:val="24"/>
        </w:rPr>
        <w:t>Z</w:t>
      </w:r>
      <w:r w:rsidRPr="009263D7">
        <w:rPr>
          <w:rFonts w:ascii="Times New Roman" w:hAnsi="Times New Roman" w:cs="David"/>
          <w:szCs w:val="24"/>
        </w:rPr>
        <w:t>4/Z5)</w:t>
      </w:r>
      <w:r w:rsidRPr="009263D7">
        <w:rPr>
          <w:rFonts w:ascii="Times New Roman" w:hAnsi="Times New Roman" w:cs="David" w:hint="cs"/>
          <w:szCs w:val="24"/>
          <w:rtl/>
        </w:rPr>
        <w:t>, בהתאם למקרה הספציפי.</w:t>
      </w:r>
    </w:p>
    <w:p w:rsidR="006D4D54" w:rsidRPr="009531AF" w:rsidRDefault="006D4D54" w:rsidP="006D4D54">
      <w:pPr>
        <w:pStyle w:val="a8"/>
        <w:numPr>
          <w:ilvl w:val="0"/>
          <w:numId w:val="1"/>
        </w:numPr>
        <w:spacing w:line="276" w:lineRule="auto"/>
        <w:ind w:left="283" w:hanging="283"/>
        <w:jc w:val="both"/>
        <w:rPr>
          <w:rFonts w:ascii="Times New Roman" w:hAnsi="Times New Roman" w:cs="David"/>
          <w:b/>
          <w:bCs/>
          <w:szCs w:val="24"/>
        </w:rPr>
      </w:pPr>
      <w:r w:rsidRPr="009531AF">
        <w:rPr>
          <w:rFonts w:ascii="Times New Roman" w:hAnsi="Times New Roman" w:cs="David" w:hint="eastAsia"/>
          <w:b/>
          <w:bCs/>
          <w:szCs w:val="24"/>
          <w:rtl/>
        </w:rPr>
        <w:t>פתיחת</w:t>
      </w:r>
      <w:r w:rsidRPr="009531AF">
        <w:rPr>
          <w:rFonts w:ascii="Times New Roman" w:hAnsi="Times New Roman" w:cs="David"/>
          <w:b/>
          <w:bCs/>
          <w:szCs w:val="24"/>
          <w:rtl/>
        </w:rPr>
        <w:t xml:space="preserve"> </w:t>
      </w:r>
      <w:r w:rsidRPr="009531AF">
        <w:rPr>
          <w:rFonts w:ascii="Times New Roman" w:hAnsi="Times New Roman" w:cs="David" w:hint="eastAsia"/>
          <w:b/>
          <w:bCs/>
          <w:szCs w:val="24"/>
          <w:rtl/>
        </w:rPr>
        <w:t>הזמנות</w:t>
      </w:r>
      <w:r w:rsidRPr="009531AF">
        <w:rPr>
          <w:rFonts w:ascii="Times New Roman" w:hAnsi="Times New Roman" w:cs="David"/>
          <w:b/>
          <w:bCs/>
          <w:szCs w:val="24"/>
          <w:rtl/>
        </w:rPr>
        <w:t xml:space="preserve"> </w:t>
      </w:r>
      <w:r w:rsidRPr="009531AF">
        <w:rPr>
          <w:rFonts w:ascii="Times New Roman" w:hAnsi="Times New Roman" w:cs="David" w:hint="eastAsia"/>
          <w:b/>
          <w:bCs/>
          <w:szCs w:val="24"/>
          <w:rtl/>
        </w:rPr>
        <w:t>לרכב</w:t>
      </w:r>
      <w:r w:rsidRPr="009531AF">
        <w:rPr>
          <w:rFonts w:ascii="Times New Roman" w:hAnsi="Times New Roman" w:cs="David"/>
          <w:b/>
          <w:bCs/>
          <w:szCs w:val="24"/>
          <w:rtl/>
        </w:rPr>
        <w:t xml:space="preserve"> </w:t>
      </w:r>
      <w:r w:rsidRPr="009531AF">
        <w:rPr>
          <w:rFonts w:ascii="Times New Roman" w:hAnsi="Times New Roman" w:cs="David" w:hint="eastAsia"/>
          <w:b/>
          <w:bCs/>
          <w:szCs w:val="24"/>
          <w:rtl/>
        </w:rPr>
        <w:t>חשמלי</w:t>
      </w:r>
    </w:p>
    <w:p w:rsidR="006D4D54" w:rsidRPr="00526CC1" w:rsidRDefault="006D4D54" w:rsidP="006D4D54">
      <w:pPr>
        <w:pStyle w:val="a8"/>
        <w:numPr>
          <w:ilvl w:val="1"/>
          <w:numId w:val="1"/>
        </w:numPr>
        <w:spacing w:line="276" w:lineRule="auto"/>
        <w:ind w:left="707"/>
        <w:jc w:val="both"/>
        <w:rPr>
          <w:rFonts w:ascii="Times New Roman" w:hAnsi="Times New Roman" w:cs="David"/>
          <w:szCs w:val="24"/>
        </w:rPr>
      </w:pPr>
      <w:r w:rsidRPr="00695AED">
        <w:rPr>
          <w:rFonts w:ascii="Times New Roman" w:hAnsi="Times New Roman" w:cs="David" w:hint="cs"/>
          <w:szCs w:val="24"/>
          <w:rtl/>
        </w:rPr>
        <w:t>פתיחת ההזמנה תהא עם אפיון 24/27</w:t>
      </w:r>
      <w:r w:rsidRPr="00695AED">
        <w:rPr>
          <w:rFonts w:ascii="Times New Roman" w:hAnsi="Times New Roman" w:cs="David"/>
          <w:szCs w:val="24"/>
          <w:rtl/>
        </w:rPr>
        <w:t xml:space="preserve"> </w:t>
      </w:r>
      <w:r w:rsidRPr="00695AED">
        <w:rPr>
          <w:rFonts w:ascii="Times New Roman" w:hAnsi="Times New Roman" w:cs="David" w:hint="cs"/>
          <w:szCs w:val="24"/>
          <w:rtl/>
        </w:rPr>
        <w:t>– ”טעינת רכבים בשטח ציבורי” / ”טעינת רכבים בשטח</w:t>
      </w:r>
      <w:r w:rsidRPr="00695AED" w:rsidDel="002668BF">
        <w:rPr>
          <w:rFonts w:ascii="Times New Roman" w:hAnsi="Times New Roman" w:cs="David" w:hint="cs"/>
          <w:szCs w:val="24"/>
          <w:rtl/>
        </w:rPr>
        <w:t xml:space="preserve"> </w:t>
      </w:r>
      <w:r w:rsidRPr="00695AED">
        <w:rPr>
          <w:rFonts w:ascii="Times New Roman" w:hAnsi="Times New Roman" w:cs="David" w:hint="cs"/>
          <w:szCs w:val="24"/>
          <w:rtl/>
        </w:rPr>
        <w:t xml:space="preserve"> פרטי</w:t>
      </w:r>
      <w:r w:rsidRPr="009263D7">
        <w:rPr>
          <w:rFonts w:ascii="Times New Roman" w:hAnsi="Times New Roman" w:cs="David" w:hint="cs"/>
          <w:szCs w:val="24"/>
          <w:rtl/>
        </w:rPr>
        <w:t>”, בהתאם למקרה.</w:t>
      </w:r>
      <w:r w:rsidRPr="00526CC1">
        <w:rPr>
          <w:rFonts w:ascii="Times New Roman" w:hAnsi="Times New Roman" w:cs="David" w:hint="cs"/>
          <w:szCs w:val="24"/>
          <w:rtl/>
        </w:rPr>
        <w:t xml:space="preserve"> יש להקפיד על אפיון ההזמנה לשם איתור ההזמנות בעתיד והפקת דו״חות:</w:t>
      </w:r>
    </w:p>
    <w:p w:rsidR="006D4D54" w:rsidRPr="009531AF" w:rsidRDefault="006D4D54" w:rsidP="006D4D54">
      <w:pPr>
        <w:pStyle w:val="a8"/>
        <w:spacing w:after="120" w:line="276" w:lineRule="auto"/>
        <w:ind w:left="713" w:firstLine="79"/>
        <w:rPr>
          <w:rFonts w:ascii="Times New Roman" w:hAnsi="Times New Roman" w:cs="David"/>
          <w:szCs w:val="24"/>
          <w:rtl/>
        </w:rPr>
      </w:pPr>
      <w:r w:rsidRPr="009531AF">
        <w:rPr>
          <w:rFonts w:ascii="Times New Roman" w:hAnsi="Times New Roman" w:cs="David"/>
          <w:noProof/>
          <w:szCs w:val="24"/>
        </w:rPr>
        <w:drawing>
          <wp:inline distT="0" distB="0" distL="0" distR="0" wp14:anchorId="688CB4F1" wp14:editId="79065E75">
            <wp:extent cx="2848610" cy="793115"/>
            <wp:effectExtent l="0" t="0" r="8890" b="6985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54" w:rsidRPr="009531AF" w:rsidRDefault="006D4D54" w:rsidP="006D4D54">
      <w:pPr>
        <w:pStyle w:val="a8"/>
        <w:numPr>
          <w:ilvl w:val="1"/>
          <w:numId w:val="1"/>
        </w:numPr>
        <w:spacing w:line="276" w:lineRule="auto"/>
        <w:ind w:left="707"/>
        <w:jc w:val="both"/>
        <w:rPr>
          <w:rFonts w:ascii="Times New Roman" w:hAnsi="Times New Roman" w:cs="David"/>
          <w:szCs w:val="24"/>
        </w:rPr>
      </w:pPr>
      <w:r w:rsidRPr="009531AF">
        <w:rPr>
          <w:rFonts w:ascii="Times New Roman" w:hAnsi="Times New Roman" w:cs="David" w:hint="cs"/>
          <w:szCs w:val="24"/>
          <w:rtl/>
        </w:rPr>
        <w:t xml:space="preserve">יש להקפיד לסווג את הפרויקט – </w:t>
      </w:r>
      <w:r w:rsidRPr="009531AF">
        <w:rPr>
          <w:rFonts w:ascii="Times New Roman" w:hAnsi="Times New Roman" w:cs="David"/>
          <w:szCs w:val="24"/>
          <w:rtl/>
        </w:rPr>
        <w:t xml:space="preserve">לכל פרויקט (לפי </w:t>
      </w:r>
      <w:r w:rsidRPr="009531AF">
        <w:rPr>
          <w:rFonts w:ascii="Times New Roman" w:hAnsi="Times New Roman" w:cs="David" w:hint="cs"/>
          <w:szCs w:val="24"/>
          <w:rtl/>
        </w:rPr>
        <w:t>מרכז ביצוע</w:t>
      </w:r>
      <w:r w:rsidRPr="009531AF">
        <w:rPr>
          <w:rFonts w:ascii="Times New Roman" w:hAnsi="Times New Roman" w:cs="David"/>
          <w:szCs w:val="24"/>
          <w:rtl/>
        </w:rPr>
        <w:t>)</w:t>
      </w:r>
      <w:r w:rsidRPr="009531AF">
        <w:rPr>
          <w:rFonts w:ascii="Times New Roman" w:hAnsi="Times New Roman" w:cs="David" w:hint="cs"/>
          <w:szCs w:val="24"/>
          <w:rtl/>
        </w:rPr>
        <w:t>,</w:t>
      </w:r>
      <w:r w:rsidRPr="009531AF">
        <w:rPr>
          <w:rFonts w:ascii="Times New Roman" w:hAnsi="Times New Roman" w:cs="David"/>
          <w:szCs w:val="24"/>
          <w:rtl/>
        </w:rPr>
        <w:t xml:space="preserve"> יש ארבעה גושים:</w:t>
      </w:r>
    </w:p>
    <w:p w:rsidR="006D4D54" w:rsidRPr="009531AF" w:rsidRDefault="006D4D54" w:rsidP="006D4D54">
      <w:pPr>
        <w:pStyle w:val="a8"/>
        <w:numPr>
          <w:ilvl w:val="0"/>
          <w:numId w:val="2"/>
        </w:numPr>
        <w:tabs>
          <w:tab w:val="clear" w:pos="1152"/>
        </w:tabs>
        <w:spacing w:line="276" w:lineRule="auto"/>
        <w:ind w:left="1077" w:hanging="357"/>
        <w:jc w:val="both"/>
        <w:rPr>
          <w:rFonts w:ascii="Times New Roman" w:hAnsi="Times New Roman" w:cs="David"/>
          <w:szCs w:val="24"/>
          <w:rtl/>
        </w:rPr>
      </w:pPr>
      <w:r w:rsidRPr="009531AF">
        <w:rPr>
          <w:rFonts w:ascii="Times New Roman" w:hAnsi="Times New Roman" w:cs="David"/>
          <w:szCs w:val="24"/>
          <w:rtl/>
        </w:rPr>
        <w:t>חניוני אוטובוסים (לפי פרויקט הסבת התחב</w:t>
      </w:r>
      <w:r w:rsidRPr="009531AF">
        <w:rPr>
          <w:rFonts w:ascii="Times New Roman" w:hAnsi="Times New Roman" w:cs="David" w:hint="cs"/>
          <w:szCs w:val="24"/>
          <w:rtl/>
        </w:rPr>
        <w:t>״</w:t>
      </w:r>
      <w:r w:rsidRPr="009531AF">
        <w:rPr>
          <w:rFonts w:ascii="Times New Roman" w:hAnsi="Times New Roman" w:cs="David"/>
          <w:szCs w:val="24"/>
          <w:rtl/>
        </w:rPr>
        <w:t>צ לחשמלית מטעם משרד התחבורה)</w:t>
      </w:r>
      <w:r w:rsidRPr="009531AF">
        <w:rPr>
          <w:rFonts w:ascii="Times New Roman" w:hAnsi="Times New Roman" w:cs="David" w:hint="cs"/>
          <w:szCs w:val="24"/>
          <w:rtl/>
        </w:rPr>
        <w:t>;</w:t>
      </w:r>
    </w:p>
    <w:p w:rsidR="006D4D54" w:rsidRPr="009531AF" w:rsidRDefault="006D4D54" w:rsidP="006D4D54">
      <w:pPr>
        <w:pStyle w:val="a8"/>
        <w:numPr>
          <w:ilvl w:val="0"/>
          <w:numId w:val="2"/>
        </w:numPr>
        <w:tabs>
          <w:tab w:val="clear" w:pos="1152"/>
        </w:tabs>
        <w:spacing w:line="276" w:lineRule="auto"/>
        <w:ind w:left="1077" w:hanging="357"/>
        <w:jc w:val="both"/>
        <w:rPr>
          <w:rFonts w:ascii="Times New Roman" w:hAnsi="Times New Roman" w:cs="David"/>
          <w:szCs w:val="24"/>
          <w:rtl/>
        </w:rPr>
      </w:pPr>
      <w:r w:rsidRPr="009531AF">
        <w:rPr>
          <w:rFonts w:ascii="Times New Roman" w:hAnsi="Times New Roman" w:cs="David"/>
          <w:szCs w:val="24"/>
          <w:rtl/>
        </w:rPr>
        <w:t>שטח פרטי (לדוגמה – בית מגורים משותף)</w:t>
      </w:r>
      <w:r w:rsidRPr="009531AF">
        <w:rPr>
          <w:rFonts w:ascii="Times New Roman" w:hAnsi="Times New Roman" w:cs="David" w:hint="cs"/>
          <w:szCs w:val="24"/>
          <w:rtl/>
        </w:rPr>
        <w:t>;</w:t>
      </w:r>
    </w:p>
    <w:p w:rsidR="006D4D54" w:rsidRPr="009531AF" w:rsidRDefault="006D4D54" w:rsidP="006D4D54">
      <w:pPr>
        <w:pStyle w:val="a8"/>
        <w:numPr>
          <w:ilvl w:val="0"/>
          <w:numId w:val="2"/>
        </w:numPr>
        <w:tabs>
          <w:tab w:val="clear" w:pos="1152"/>
        </w:tabs>
        <w:spacing w:line="276" w:lineRule="auto"/>
        <w:ind w:left="1077" w:hanging="357"/>
        <w:jc w:val="both"/>
        <w:rPr>
          <w:rFonts w:ascii="Times New Roman" w:hAnsi="Times New Roman" w:cs="David"/>
          <w:szCs w:val="24"/>
        </w:rPr>
      </w:pPr>
      <w:r w:rsidRPr="009531AF">
        <w:rPr>
          <w:rFonts w:ascii="Times New Roman" w:hAnsi="Times New Roman" w:cs="David"/>
          <w:szCs w:val="24"/>
          <w:rtl/>
        </w:rPr>
        <w:t>שטח ציבורי (לדוגמה – עמדת טעינה בצדי דרכים)</w:t>
      </w:r>
      <w:r w:rsidRPr="009531AF">
        <w:rPr>
          <w:rFonts w:ascii="Times New Roman" w:hAnsi="Times New Roman" w:cs="David" w:hint="cs"/>
          <w:szCs w:val="24"/>
          <w:rtl/>
        </w:rPr>
        <w:t>;</w:t>
      </w:r>
    </w:p>
    <w:p w:rsidR="006D4D54" w:rsidRPr="009531AF" w:rsidRDefault="006D4D54" w:rsidP="006D4D54">
      <w:pPr>
        <w:pStyle w:val="a8"/>
        <w:numPr>
          <w:ilvl w:val="0"/>
          <w:numId w:val="2"/>
        </w:numPr>
        <w:tabs>
          <w:tab w:val="clear" w:pos="1152"/>
        </w:tabs>
        <w:spacing w:after="120" w:line="276" w:lineRule="auto"/>
        <w:ind w:left="1077" w:hanging="357"/>
        <w:jc w:val="both"/>
        <w:rPr>
          <w:rFonts w:ascii="Times New Roman" w:hAnsi="Times New Roman" w:cs="David"/>
          <w:szCs w:val="24"/>
        </w:rPr>
      </w:pPr>
      <w:r w:rsidRPr="009531AF">
        <w:rPr>
          <w:rFonts w:ascii="Times New Roman" w:hAnsi="Times New Roman" w:cs="David"/>
          <w:szCs w:val="24"/>
          <w:rtl/>
        </w:rPr>
        <w:t>שטח ציבורי למחצה (לדוגמה – עמדות טעינה שיותקנו בחניון של מרכז קניות)</w:t>
      </w:r>
      <w:r w:rsidRPr="009531AF">
        <w:rPr>
          <w:rFonts w:ascii="Times New Roman" w:hAnsi="Times New Roman" w:cs="David" w:hint="cs"/>
          <w:szCs w:val="24"/>
          <w:rtl/>
        </w:rPr>
        <w:t>.</w:t>
      </w:r>
    </w:p>
    <w:p w:rsidR="006D4D54" w:rsidRPr="009531AF" w:rsidRDefault="006D4D54" w:rsidP="006D4D54">
      <w:pPr>
        <w:pStyle w:val="a8"/>
        <w:numPr>
          <w:ilvl w:val="1"/>
          <w:numId w:val="1"/>
        </w:numPr>
        <w:spacing w:line="276" w:lineRule="auto"/>
        <w:ind w:left="707"/>
        <w:jc w:val="both"/>
        <w:rPr>
          <w:rFonts w:ascii="Times New Roman" w:hAnsi="Times New Roman" w:cs="David"/>
          <w:szCs w:val="24"/>
        </w:rPr>
      </w:pPr>
      <w:r w:rsidRPr="009531AF">
        <w:rPr>
          <w:rFonts w:ascii="Times New Roman" w:hAnsi="Times New Roman" w:cs="David" w:hint="cs"/>
          <w:szCs w:val="24"/>
          <w:rtl/>
        </w:rPr>
        <w:t xml:space="preserve">לגבי האישורים הנדרשים לצורך ביצוע החיבור – יש להקפיד על עבודה בהתאם לסעיף 6.8 בכלל הנדסת חלוקה </w:t>
      </w:r>
      <w:r w:rsidRPr="009531AF">
        <w:rPr>
          <w:rFonts w:ascii="Times New Roman" w:hAnsi="Times New Roman" w:cs="David"/>
          <w:szCs w:val="24"/>
          <w:rtl/>
        </w:rPr>
        <w:t>733-201-058-003</w:t>
      </w:r>
      <w:r w:rsidRPr="009531AF">
        <w:rPr>
          <w:rFonts w:ascii="Times New Roman" w:hAnsi="Times New Roman" w:cs="David" w:hint="cs"/>
          <w:szCs w:val="24"/>
          <w:rtl/>
        </w:rPr>
        <w:t>, ”התנאים להזמנת חיבור ולאספקת חשמל בהתאם לחוק התכנון והבניה”.</w:t>
      </w:r>
    </w:p>
    <w:p w:rsidR="006D4D54" w:rsidRDefault="006D4D54" w:rsidP="006D4D54">
      <w:pPr>
        <w:jc w:val="both"/>
        <w:rPr>
          <w:rFonts w:cs="David"/>
          <w:rtl/>
        </w:rPr>
      </w:pPr>
    </w:p>
    <w:p w:rsidR="006D4D54" w:rsidRDefault="006D4D54" w:rsidP="006D4D54">
      <w:pPr>
        <w:jc w:val="both"/>
        <w:rPr>
          <w:rFonts w:cs="David"/>
          <w:rtl/>
        </w:rPr>
      </w:pPr>
    </w:p>
    <w:p w:rsidR="006D4D54" w:rsidRPr="00B461EF" w:rsidRDefault="006D4D54" w:rsidP="006D4D54">
      <w:pPr>
        <w:jc w:val="both"/>
        <w:rPr>
          <w:rFonts w:cs="David"/>
          <w:sz w:val="22"/>
          <w:szCs w:val="22"/>
          <w:rtl/>
        </w:rPr>
      </w:pPr>
    </w:p>
    <w:p w:rsidR="006D4D54" w:rsidRPr="002F7F85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>
        <w:rPr>
          <w:rFonts w:cs="David"/>
          <w:noProof/>
        </w:rPr>
        <w:drawing>
          <wp:anchor distT="0" distB="0" distL="114300" distR="114300" simplePos="0" relativeHeight="251663360" behindDoc="0" locked="0" layoutInCell="1" allowOverlap="1" wp14:anchorId="79A9C0D4" wp14:editId="00579050">
            <wp:simplePos x="0" y="0"/>
            <wp:positionH relativeFrom="column">
              <wp:posOffset>765810</wp:posOffset>
            </wp:positionH>
            <wp:positionV relativeFrom="paragraph">
              <wp:posOffset>75565</wp:posOffset>
            </wp:positionV>
            <wp:extent cx="763905" cy="72400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85">
        <w:rPr>
          <w:rFonts w:cs="David" w:hint="cs"/>
          <w:rtl/>
        </w:rPr>
        <w:tab/>
      </w:r>
      <w:r>
        <w:rPr>
          <w:rFonts w:cs="David"/>
          <w:rtl/>
        </w:rPr>
        <w:tab/>
      </w:r>
      <w:r w:rsidRPr="002F7F85">
        <w:rPr>
          <w:rFonts w:cs="David" w:hint="cs"/>
          <w:rtl/>
        </w:rPr>
        <w:t>ב ב ר כ ה ,</w:t>
      </w:r>
    </w:p>
    <w:p w:rsidR="006D4D54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</w:p>
    <w:p w:rsidR="006D4D54" w:rsidRPr="002F7F85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6D4D54" w:rsidRPr="002F7F85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</w:p>
    <w:p w:rsidR="006D4D54" w:rsidRPr="002F7F85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 w:rsidRPr="002F7F85">
        <w:rPr>
          <w:rFonts w:cs="David" w:hint="cs"/>
          <w:rtl/>
        </w:rPr>
        <w:tab/>
      </w:r>
      <w:r w:rsidRPr="002F7F85">
        <w:rPr>
          <w:rFonts w:cs="David" w:hint="cs"/>
          <w:rtl/>
        </w:rPr>
        <w:tab/>
      </w:r>
      <w:r>
        <w:rPr>
          <w:rFonts w:cs="David" w:hint="cs"/>
          <w:rtl/>
        </w:rPr>
        <w:t>אלי אלישע</w:t>
      </w:r>
    </w:p>
    <w:p w:rsidR="006D4D54" w:rsidRPr="002F7F85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 w:rsidRPr="002F7F85">
        <w:rPr>
          <w:rFonts w:cs="David" w:hint="cs"/>
          <w:rtl/>
        </w:rPr>
        <w:tab/>
      </w:r>
      <w:r w:rsidRPr="002F7F85">
        <w:rPr>
          <w:rFonts w:cs="David" w:hint="cs"/>
          <w:rtl/>
        </w:rPr>
        <w:tab/>
        <w:t xml:space="preserve">מנהל </w:t>
      </w:r>
      <w:r>
        <w:rPr>
          <w:rFonts w:cs="David" w:hint="cs"/>
          <w:rtl/>
        </w:rPr>
        <w:t xml:space="preserve">מגזר </w:t>
      </w:r>
      <w:r w:rsidRPr="002F7F85">
        <w:rPr>
          <w:rFonts w:cs="David" w:hint="cs"/>
          <w:rtl/>
        </w:rPr>
        <w:t>הנדסת חלוקה</w:t>
      </w:r>
    </w:p>
    <w:p w:rsidR="006D4D54" w:rsidRPr="002F7F85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</w:p>
    <w:p w:rsidR="006D4D54" w:rsidRDefault="006D4D54" w:rsidP="006D4D54">
      <w:pPr>
        <w:tabs>
          <w:tab w:val="left" w:pos="2246"/>
          <w:tab w:val="center" w:pos="6807"/>
        </w:tabs>
        <w:rPr>
          <w:rFonts w:cs="David"/>
          <w:u w:val="single"/>
          <w:rtl/>
        </w:rPr>
      </w:pPr>
      <w:r w:rsidRPr="008C772B">
        <w:rPr>
          <w:rFonts w:cs="David" w:hint="cs"/>
          <w:u w:val="single"/>
          <w:rtl/>
        </w:rPr>
        <w:t>העתקים</w:t>
      </w:r>
      <w:r w:rsidRPr="00CC7CF5">
        <w:rPr>
          <w:rFonts w:cs="David" w:hint="cs"/>
          <w:rtl/>
        </w:rPr>
        <w:t>:</w:t>
      </w:r>
    </w:p>
    <w:p w:rsidR="006D4D54" w:rsidRPr="008240BC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 w:rsidRPr="008240BC">
        <w:rPr>
          <w:rFonts w:cs="David" w:hint="cs"/>
          <w:rtl/>
        </w:rPr>
        <w:t>לשכת סמנכ"ל חטיבת רשת</w:t>
      </w:r>
    </w:p>
    <w:p w:rsidR="006D4D54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 w:rsidRPr="00381CD0">
        <w:rPr>
          <w:rFonts w:cs="David" w:hint="cs"/>
          <w:rtl/>
        </w:rPr>
        <w:t>מר הרצל פרידמן</w:t>
      </w:r>
    </w:p>
    <w:p w:rsidR="006D4D54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>
        <w:rPr>
          <w:rFonts w:cs="David" w:hint="cs"/>
          <w:rtl/>
        </w:rPr>
        <w:t>מר משה כהן</w:t>
      </w:r>
    </w:p>
    <w:p w:rsidR="006D4D54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>
        <w:rPr>
          <w:rFonts w:cs="David" w:hint="cs"/>
          <w:rtl/>
        </w:rPr>
        <w:t>מר איתן שרעבי</w:t>
      </w:r>
    </w:p>
    <w:p w:rsidR="006D4D54" w:rsidRPr="00381CD0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>
        <w:rPr>
          <w:rFonts w:cs="David" w:hint="cs"/>
          <w:rtl/>
        </w:rPr>
        <w:t>מר אברהם ראבוחין</w:t>
      </w:r>
    </w:p>
    <w:p w:rsidR="006D4D54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 w:rsidRPr="008C772B">
        <w:rPr>
          <w:rFonts w:cs="David" w:hint="cs"/>
          <w:rtl/>
        </w:rPr>
        <w:t>עו</w:t>
      </w:r>
      <w:r>
        <w:rPr>
          <w:rFonts w:cs="David" w:hint="cs"/>
          <w:rtl/>
        </w:rPr>
        <w:t>״ד גרשון ברקוביץ׳</w:t>
      </w:r>
    </w:p>
    <w:p w:rsidR="006D4D54" w:rsidRPr="008C772B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>
        <w:rPr>
          <w:rFonts w:cs="David" w:hint="cs"/>
          <w:rtl/>
        </w:rPr>
        <w:t xml:space="preserve">מר יהודה גוטויליג </w:t>
      </w:r>
    </w:p>
    <w:p w:rsidR="006D4D54" w:rsidRPr="008C772B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>
        <w:rPr>
          <w:rFonts w:cs="David" w:hint="cs"/>
          <w:rtl/>
        </w:rPr>
        <w:t>מר איל גבאי</w:t>
      </w:r>
    </w:p>
    <w:p w:rsidR="006D4D54" w:rsidRDefault="006D4D54" w:rsidP="006D4D54">
      <w:pPr>
        <w:tabs>
          <w:tab w:val="left" w:pos="2246"/>
        </w:tabs>
        <w:rPr>
          <w:rFonts w:cs="David"/>
          <w:rtl/>
        </w:rPr>
      </w:pPr>
      <w:r w:rsidRPr="008C772B">
        <w:rPr>
          <w:rFonts w:cs="David" w:hint="cs"/>
          <w:rtl/>
        </w:rPr>
        <w:t>מר דוד טולדנו</w:t>
      </w:r>
    </w:p>
    <w:p w:rsidR="006D4D54" w:rsidRDefault="006D4D54" w:rsidP="006D4D54">
      <w:pPr>
        <w:tabs>
          <w:tab w:val="left" w:pos="2246"/>
        </w:tabs>
        <w:rPr>
          <w:rFonts w:cs="David"/>
          <w:rtl/>
        </w:rPr>
      </w:pPr>
      <w:r>
        <w:rPr>
          <w:rFonts w:cs="David" w:hint="cs"/>
          <w:rtl/>
        </w:rPr>
        <w:t>מר עופר חיון</w:t>
      </w:r>
    </w:p>
    <w:p w:rsidR="006D4D54" w:rsidRDefault="006D4D54" w:rsidP="006D4D54">
      <w:pPr>
        <w:tabs>
          <w:tab w:val="left" w:pos="2246"/>
          <w:tab w:val="center" w:pos="6807"/>
        </w:tabs>
        <w:rPr>
          <w:rFonts w:cs="David"/>
          <w:strike/>
          <w:color w:val="FF0000"/>
          <w:rtl/>
        </w:rPr>
      </w:pPr>
      <w:r w:rsidRPr="008C772B">
        <w:rPr>
          <w:rFonts w:cs="David" w:hint="cs"/>
          <w:rtl/>
        </w:rPr>
        <w:t xml:space="preserve">מר </w:t>
      </w:r>
      <w:r>
        <w:rPr>
          <w:rFonts w:cs="David" w:hint="cs"/>
          <w:rtl/>
        </w:rPr>
        <w:t>אלון עמרם</w:t>
      </w:r>
    </w:p>
    <w:p w:rsidR="006D4D54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  <w:r w:rsidRPr="005F6103">
        <w:rPr>
          <w:rFonts w:cs="David" w:hint="cs"/>
          <w:rtl/>
        </w:rPr>
        <w:t>מר ניסן צבי</w:t>
      </w:r>
    </w:p>
    <w:p w:rsidR="006D4D54" w:rsidRDefault="006D4D54" w:rsidP="006D4D54">
      <w:pPr>
        <w:tabs>
          <w:tab w:val="left" w:pos="2246"/>
          <w:tab w:val="center" w:pos="6807"/>
        </w:tabs>
        <w:rPr>
          <w:rFonts w:cs="David"/>
          <w:rtl/>
        </w:rPr>
      </w:pPr>
    </w:p>
    <w:p w:rsidR="006D4D54" w:rsidRPr="009531AF" w:rsidRDefault="006D4D54" w:rsidP="006D4D54">
      <w:pPr>
        <w:bidi w:val="0"/>
        <w:rPr>
          <w:rFonts w:cs="David"/>
          <w:b/>
          <w:bCs/>
          <w:sz w:val="22"/>
          <w:rtl/>
        </w:rPr>
      </w:pPr>
      <w:r w:rsidRPr="009531AF">
        <w:rPr>
          <w:rFonts w:cs="David"/>
          <w:b/>
          <w:bCs/>
          <w:sz w:val="22"/>
          <w:rtl/>
        </w:rPr>
        <w:br w:type="page"/>
      </w:r>
    </w:p>
    <w:p w:rsidR="006D4D54" w:rsidRDefault="006D4D54" w:rsidP="006D4D54">
      <w:pPr>
        <w:spacing w:after="240"/>
        <w:ind w:left="391"/>
        <w:jc w:val="both"/>
        <w:rPr>
          <w:rFonts w:cs="David"/>
          <w:b/>
          <w:bCs/>
          <w:sz w:val="22"/>
          <w:u w:val="single"/>
          <w:rtl/>
        </w:rPr>
      </w:pPr>
    </w:p>
    <w:p w:rsidR="006D4D54" w:rsidRDefault="006D4D54" w:rsidP="006D4D54">
      <w:pPr>
        <w:spacing w:after="240"/>
        <w:ind w:left="391"/>
        <w:jc w:val="both"/>
        <w:rPr>
          <w:rFonts w:cs="David"/>
          <w:b/>
          <w:bCs/>
          <w:sz w:val="22"/>
          <w:u w:val="single"/>
          <w:rtl/>
        </w:rPr>
      </w:pPr>
    </w:p>
    <w:p w:rsidR="006D4D54" w:rsidRDefault="006D4D54" w:rsidP="006D4D54">
      <w:pPr>
        <w:spacing w:after="240"/>
        <w:ind w:left="391"/>
        <w:jc w:val="both"/>
        <w:rPr>
          <w:rFonts w:cs="David"/>
          <w:b/>
          <w:bCs/>
          <w:sz w:val="22"/>
          <w:u w:val="single"/>
          <w:rtl/>
        </w:rPr>
      </w:pPr>
    </w:p>
    <w:p w:rsidR="006D4D54" w:rsidRPr="009531AF" w:rsidRDefault="006D4D54" w:rsidP="006D4D54">
      <w:pPr>
        <w:spacing w:after="240"/>
        <w:ind w:left="391"/>
        <w:jc w:val="both"/>
        <w:rPr>
          <w:rFonts w:cs="David"/>
          <w:b/>
          <w:bCs/>
          <w:sz w:val="22"/>
          <w:rtl/>
        </w:rPr>
      </w:pPr>
      <w:r w:rsidRPr="009531AF">
        <w:rPr>
          <w:rFonts w:cs="David" w:hint="cs"/>
          <w:b/>
          <w:bCs/>
          <w:sz w:val="22"/>
          <w:u w:val="single"/>
          <w:rtl/>
        </w:rPr>
        <w:t>נספח</w:t>
      </w:r>
      <w:r w:rsidRPr="009531AF">
        <w:rPr>
          <w:rFonts w:cs="David" w:hint="cs"/>
          <w:b/>
          <w:bCs/>
          <w:sz w:val="22"/>
          <w:rtl/>
        </w:rPr>
        <w:t>: פרקי־זמן אופייניים לטעינת כלי־רכב חשמליים</w:t>
      </w:r>
    </w:p>
    <w:p w:rsidR="006D4D54" w:rsidRPr="009531AF" w:rsidRDefault="006D4D54" w:rsidP="006D4D54">
      <w:pPr>
        <w:spacing w:after="120"/>
        <w:ind w:left="391" w:right="709"/>
        <w:jc w:val="both"/>
        <w:rPr>
          <w:rFonts w:cs="David"/>
          <w:sz w:val="22"/>
          <w:rtl/>
        </w:rPr>
      </w:pPr>
      <w:r w:rsidRPr="009531AF">
        <w:rPr>
          <w:rFonts w:cs="David" w:hint="cs"/>
          <w:sz w:val="22"/>
          <w:rtl/>
        </w:rPr>
        <w:t xml:space="preserve">משך הטעינה המשוער של רכב חשמלי עם סוללה בקיבול </w:t>
      </w:r>
      <w:r w:rsidRPr="009531AF">
        <w:rPr>
          <w:rFonts w:cs="David"/>
          <w:sz w:val="22"/>
        </w:rPr>
        <w:t>40kWh</w:t>
      </w:r>
      <w:r w:rsidRPr="009531AF">
        <w:rPr>
          <w:rFonts w:cs="David" w:hint="cs"/>
          <w:sz w:val="22"/>
          <w:rtl/>
        </w:rPr>
        <w:t xml:space="preserve"> (כתלות ברמת הטעינה של הסוללה) מצוין בטבלה הבאה:</w:t>
      </w:r>
    </w:p>
    <w:tbl>
      <w:tblPr>
        <w:bidiVisual/>
        <w:tblW w:w="8249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351"/>
        <w:gridCol w:w="1076"/>
        <w:gridCol w:w="1134"/>
        <w:gridCol w:w="1134"/>
        <w:gridCol w:w="1299"/>
      </w:tblGrid>
      <w:tr w:rsidR="006D4D54" w:rsidRPr="009531AF" w:rsidTr="00AF7206">
        <w:trPr>
          <w:trHeight w:val="496"/>
        </w:trPr>
        <w:tc>
          <w:tcPr>
            <w:tcW w:w="2255" w:type="dxa"/>
            <w:tcBorders>
              <w:tr2bl w:val="nil"/>
            </w:tcBorders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b/>
                <w:bCs/>
                <w:sz w:val="22"/>
                <w:rtl/>
              </w:rPr>
            </w:pPr>
            <w:r w:rsidRPr="009531AF">
              <w:rPr>
                <w:rFonts w:cs="David" w:hint="cs"/>
                <w:b/>
                <w:bCs/>
                <w:sz w:val="22"/>
                <w:rtl/>
              </w:rPr>
              <w:t>סוג העמדה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 w:hint="cs"/>
                <w:sz w:val="22"/>
                <w:rtl/>
              </w:rPr>
              <w:t>חד־מופעית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 w:hint="cs"/>
                <w:sz w:val="22"/>
                <w:rtl/>
              </w:rPr>
              <w:t>תלת־מופעית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 w:hint="cs"/>
                <w:sz w:val="22"/>
                <w:rtl/>
              </w:rPr>
              <w:t>זרם ישר</w:t>
            </w:r>
          </w:p>
        </w:tc>
      </w:tr>
      <w:tr w:rsidR="006D4D54" w:rsidRPr="009531AF" w:rsidTr="00AF7206">
        <w:trPr>
          <w:trHeight w:val="766"/>
        </w:trPr>
        <w:tc>
          <w:tcPr>
            <w:tcW w:w="2255" w:type="dxa"/>
            <w:tcBorders>
              <w:tr2bl w:val="single" w:sz="4" w:space="0" w:color="auto"/>
            </w:tcBorders>
            <w:shd w:val="clear" w:color="auto" w:fill="auto"/>
          </w:tcPr>
          <w:p w:rsidR="006D4D54" w:rsidRPr="009531AF" w:rsidRDefault="006D4D54" w:rsidP="00AF7206">
            <w:pPr>
              <w:jc w:val="right"/>
              <w:rPr>
                <w:rFonts w:cs="David"/>
                <w:b/>
                <w:bCs/>
                <w:sz w:val="22"/>
                <w:rtl/>
              </w:rPr>
            </w:pPr>
            <w:r w:rsidRPr="009531AF">
              <w:rPr>
                <w:rFonts w:cs="David" w:hint="cs"/>
                <w:b/>
                <w:bCs/>
                <w:sz w:val="22"/>
                <w:rtl/>
              </w:rPr>
              <w:t>הספק העמדה</w:t>
            </w:r>
            <w:r w:rsidRPr="009531AF">
              <w:rPr>
                <w:rFonts w:cs="David"/>
                <w:b/>
                <w:bCs/>
                <w:sz w:val="22"/>
                <w:rtl/>
              </w:rPr>
              <w:br/>
            </w:r>
            <w:r w:rsidRPr="009531AF">
              <w:rPr>
                <w:rFonts w:cs="David" w:hint="cs"/>
                <w:b/>
                <w:bCs/>
                <w:sz w:val="22"/>
                <w:rtl/>
              </w:rPr>
              <w:t>(זרם נקוב)</w:t>
            </w:r>
          </w:p>
          <w:p w:rsidR="006D4D54" w:rsidRPr="009531AF" w:rsidRDefault="006D4D54" w:rsidP="00AF7206">
            <w:pPr>
              <w:spacing w:before="200"/>
              <w:jc w:val="both"/>
              <w:rPr>
                <w:rFonts w:cs="David"/>
                <w:b/>
                <w:bCs/>
                <w:sz w:val="22"/>
                <w:rtl/>
              </w:rPr>
            </w:pPr>
            <w:r w:rsidRPr="009531AF">
              <w:rPr>
                <w:rFonts w:cs="David"/>
                <w:b/>
                <w:bCs/>
                <w:sz w:val="22"/>
                <w:rtl/>
              </w:rPr>
              <w:t xml:space="preserve">משך </w:t>
            </w:r>
            <w:r w:rsidRPr="009531AF">
              <w:rPr>
                <w:rFonts w:cs="David" w:hint="cs"/>
                <w:b/>
                <w:bCs/>
                <w:sz w:val="22"/>
                <w:rtl/>
              </w:rPr>
              <w:t>ה</w:t>
            </w:r>
            <w:r w:rsidRPr="009531AF">
              <w:rPr>
                <w:rFonts w:cs="David"/>
                <w:b/>
                <w:bCs/>
                <w:sz w:val="22"/>
                <w:rtl/>
              </w:rPr>
              <w:t>טעינה</w:t>
            </w:r>
            <w:r w:rsidRPr="009531AF">
              <w:rPr>
                <w:rFonts w:cs="David" w:hint="cs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3.7kW</w:t>
            </w:r>
          </w:p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(1</w:t>
            </w:r>
            <w:r w:rsidRPr="009531AF">
              <w:rPr>
                <w:rFonts w:cs="David" w:hint="cs"/>
                <w:sz w:val="22"/>
              </w:rPr>
              <w:t>×</w:t>
            </w:r>
            <w:r w:rsidRPr="009531AF">
              <w:rPr>
                <w:rFonts w:cs="David"/>
                <w:sz w:val="22"/>
              </w:rPr>
              <w:t>16A)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11kW</w:t>
            </w:r>
          </w:p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(3</w:t>
            </w:r>
            <w:r w:rsidRPr="009531AF">
              <w:rPr>
                <w:rFonts w:cs="David" w:hint="cs"/>
                <w:sz w:val="22"/>
              </w:rPr>
              <w:t>×</w:t>
            </w:r>
            <w:r w:rsidRPr="009531AF">
              <w:rPr>
                <w:rFonts w:cs="David"/>
                <w:sz w:val="22"/>
              </w:rPr>
              <w:t>16A)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22kW</w:t>
            </w:r>
          </w:p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(3</w:t>
            </w:r>
            <w:r w:rsidRPr="009531AF">
              <w:rPr>
                <w:rFonts w:cs="David" w:hint="cs"/>
                <w:sz w:val="22"/>
              </w:rPr>
              <w:t>×</w:t>
            </w:r>
            <w:r w:rsidRPr="009531AF">
              <w:rPr>
                <w:rFonts w:cs="David"/>
                <w:sz w:val="22"/>
              </w:rPr>
              <w:t>32A)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50kW</w:t>
            </w:r>
          </w:p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(3</w:t>
            </w:r>
            <w:r w:rsidRPr="009531AF">
              <w:rPr>
                <w:rFonts w:cs="David" w:hint="cs"/>
                <w:sz w:val="22"/>
              </w:rPr>
              <w:t>×</w:t>
            </w:r>
            <w:r w:rsidRPr="009531AF">
              <w:rPr>
                <w:rFonts w:cs="David"/>
                <w:sz w:val="22"/>
              </w:rPr>
              <w:t>80A)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150kW</w:t>
            </w:r>
          </w:p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(3</w:t>
            </w:r>
            <w:r w:rsidRPr="009531AF">
              <w:rPr>
                <w:rFonts w:cs="David" w:hint="cs"/>
                <w:sz w:val="22"/>
              </w:rPr>
              <w:t>×</w:t>
            </w:r>
            <w:r w:rsidRPr="009531AF">
              <w:rPr>
                <w:rFonts w:cs="David"/>
                <w:sz w:val="22"/>
              </w:rPr>
              <w:t>250A)</w:t>
            </w:r>
          </w:p>
        </w:tc>
      </w:tr>
      <w:tr w:rsidR="006D4D54" w:rsidRPr="009531AF" w:rsidTr="00AF7206">
        <w:trPr>
          <w:trHeight w:val="766"/>
        </w:trPr>
        <w:tc>
          <w:tcPr>
            <w:tcW w:w="2255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 xml:space="preserve">20% </w:t>
            </w:r>
            <w:r w:rsidRPr="009531AF">
              <w:rPr>
                <w:rFonts w:cs="David" w:hint="cs"/>
                <w:sz w:val="22"/>
              </w:rPr>
              <w:sym w:font="Wingdings 3" w:char="F021"/>
            </w:r>
            <w:r w:rsidRPr="009531AF">
              <w:rPr>
                <w:rFonts w:cs="David" w:hint="cs"/>
                <w:sz w:val="22"/>
                <w:rtl/>
              </w:rPr>
              <w:t>80%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6.5 שעות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שעתיים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שעה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30 דקות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10 דקות</w:t>
            </w:r>
          </w:p>
        </w:tc>
      </w:tr>
      <w:tr w:rsidR="006D4D54" w:rsidRPr="009531AF" w:rsidTr="00AF7206">
        <w:trPr>
          <w:trHeight w:val="766"/>
        </w:trPr>
        <w:tc>
          <w:tcPr>
            <w:tcW w:w="2255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 xml:space="preserve">10% </w:t>
            </w:r>
            <w:r w:rsidRPr="009531AF">
              <w:rPr>
                <w:rFonts w:cs="David" w:hint="cs"/>
                <w:sz w:val="22"/>
              </w:rPr>
              <w:sym w:font="Wingdings 3" w:char="F021"/>
            </w:r>
            <w:r w:rsidRPr="009531AF">
              <w:rPr>
                <w:rFonts w:cs="David" w:hint="cs"/>
                <w:sz w:val="22"/>
                <w:rtl/>
              </w:rPr>
              <w:t>100%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10 שעות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/>
                <w:sz w:val="22"/>
                <w:rtl/>
              </w:rPr>
              <w:t>כ־3 שעות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שעה וחצי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45 דקות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15 דקות</w:t>
            </w:r>
          </w:p>
        </w:tc>
      </w:tr>
    </w:tbl>
    <w:p w:rsidR="006D4D54" w:rsidRPr="009531AF" w:rsidRDefault="006D4D54" w:rsidP="006D4D54">
      <w:pPr>
        <w:spacing w:before="480" w:after="120"/>
        <w:ind w:left="391" w:right="709"/>
        <w:jc w:val="both"/>
        <w:rPr>
          <w:rFonts w:cs="David"/>
          <w:sz w:val="22"/>
          <w:rtl/>
        </w:rPr>
      </w:pPr>
      <w:r w:rsidRPr="009531AF">
        <w:rPr>
          <w:rFonts w:cs="David" w:hint="cs"/>
          <w:sz w:val="22"/>
          <w:rtl/>
        </w:rPr>
        <w:t xml:space="preserve">משך הטעינה המשוער של רכב חשמלי עם סוללה בקיבול </w:t>
      </w:r>
      <w:r w:rsidRPr="009531AF">
        <w:rPr>
          <w:rFonts w:cs="David"/>
          <w:sz w:val="22"/>
        </w:rPr>
        <w:t>80kWh</w:t>
      </w:r>
      <w:r w:rsidRPr="009531AF">
        <w:rPr>
          <w:rFonts w:cs="David" w:hint="cs"/>
          <w:sz w:val="22"/>
          <w:rtl/>
        </w:rPr>
        <w:t xml:space="preserve"> (כתלות ברמת הטעינה של הסוללה) מצוין בטבלה הבאה:</w:t>
      </w:r>
    </w:p>
    <w:tbl>
      <w:tblPr>
        <w:bidiVisual/>
        <w:tblW w:w="8249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351"/>
        <w:gridCol w:w="1076"/>
        <w:gridCol w:w="1134"/>
        <w:gridCol w:w="1134"/>
        <w:gridCol w:w="1299"/>
      </w:tblGrid>
      <w:tr w:rsidR="006D4D54" w:rsidRPr="009531AF" w:rsidTr="00AF7206">
        <w:trPr>
          <w:trHeight w:val="496"/>
        </w:trPr>
        <w:tc>
          <w:tcPr>
            <w:tcW w:w="2255" w:type="dxa"/>
            <w:tcBorders>
              <w:tr2bl w:val="nil"/>
            </w:tcBorders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b/>
                <w:bCs/>
                <w:sz w:val="22"/>
                <w:rtl/>
              </w:rPr>
            </w:pPr>
            <w:r w:rsidRPr="009531AF">
              <w:rPr>
                <w:rFonts w:cs="David" w:hint="cs"/>
                <w:b/>
                <w:bCs/>
                <w:sz w:val="22"/>
                <w:rtl/>
              </w:rPr>
              <w:t>סוג העמדה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 w:hint="cs"/>
                <w:sz w:val="22"/>
                <w:rtl/>
              </w:rPr>
              <w:t>חד־מופעית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 w:hint="cs"/>
                <w:sz w:val="22"/>
                <w:rtl/>
              </w:rPr>
              <w:t>תלת־מופעית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 w:hint="cs"/>
                <w:sz w:val="22"/>
                <w:rtl/>
              </w:rPr>
              <w:t>זרם ישר</w:t>
            </w:r>
          </w:p>
        </w:tc>
      </w:tr>
      <w:tr w:rsidR="006D4D54" w:rsidRPr="009531AF" w:rsidTr="00AF7206">
        <w:trPr>
          <w:trHeight w:val="766"/>
        </w:trPr>
        <w:tc>
          <w:tcPr>
            <w:tcW w:w="2255" w:type="dxa"/>
            <w:tcBorders>
              <w:tr2bl w:val="single" w:sz="4" w:space="0" w:color="auto"/>
            </w:tcBorders>
            <w:shd w:val="clear" w:color="auto" w:fill="auto"/>
          </w:tcPr>
          <w:p w:rsidR="006D4D54" w:rsidRPr="009531AF" w:rsidRDefault="006D4D54" w:rsidP="00AF7206">
            <w:pPr>
              <w:jc w:val="right"/>
              <w:rPr>
                <w:rFonts w:cs="David"/>
                <w:b/>
                <w:bCs/>
                <w:sz w:val="22"/>
                <w:rtl/>
              </w:rPr>
            </w:pPr>
            <w:r w:rsidRPr="009531AF">
              <w:rPr>
                <w:rFonts w:cs="David" w:hint="cs"/>
                <w:b/>
                <w:bCs/>
                <w:sz w:val="22"/>
                <w:rtl/>
              </w:rPr>
              <w:t>הספק העמדה</w:t>
            </w:r>
            <w:r w:rsidRPr="009531AF">
              <w:rPr>
                <w:rFonts w:cs="David"/>
                <w:b/>
                <w:bCs/>
                <w:sz w:val="22"/>
                <w:rtl/>
              </w:rPr>
              <w:br/>
            </w:r>
            <w:r w:rsidRPr="009531AF">
              <w:rPr>
                <w:rFonts w:cs="David" w:hint="cs"/>
                <w:b/>
                <w:bCs/>
                <w:sz w:val="22"/>
                <w:rtl/>
              </w:rPr>
              <w:t>(זרם נקוב)</w:t>
            </w:r>
          </w:p>
          <w:p w:rsidR="006D4D54" w:rsidRPr="009531AF" w:rsidRDefault="006D4D54" w:rsidP="00AF7206">
            <w:pPr>
              <w:spacing w:before="200"/>
              <w:jc w:val="both"/>
              <w:rPr>
                <w:rFonts w:cs="David"/>
                <w:b/>
                <w:bCs/>
                <w:sz w:val="22"/>
                <w:rtl/>
              </w:rPr>
            </w:pPr>
            <w:r w:rsidRPr="009531AF">
              <w:rPr>
                <w:rFonts w:cs="David"/>
                <w:b/>
                <w:bCs/>
                <w:sz w:val="22"/>
                <w:rtl/>
              </w:rPr>
              <w:t xml:space="preserve">משך </w:t>
            </w:r>
            <w:r w:rsidRPr="009531AF">
              <w:rPr>
                <w:rFonts w:cs="David" w:hint="cs"/>
                <w:b/>
                <w:bCs/>
                <w:sz w:val="22"/>
                <w:rtl/>
              </w:rPr>
              <w:t>ה</w:t>
            </w:r>
            <w:r w:rsidRPr="009531AF">
              <w:rPr>
                <w:rFonts w:cs="David"/>
                <w:b/>
                <w:bCs/>
                <w:sz w:val="22"/>
                <w:rtl/>
              </w:rPr>
              <w:t>טעינה</w:t>
            </w:r>
            <w:r w:rsidRPr="009531AF">
              <w:rPr>
                <w:rFonts w:cs="David" w:hint="cs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3.7kW</w:t>
            </w:r>
          </w:p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(1</w:t>
            </w:r>
            <w:r w:rsidRPr="009531AF">
              <w:rPr>
                <w:rFonts w:cs="David" w:hint="cs"/>
                <w:sz w:val="22"/>
              </w:rPr>
              <w:t>×</w:t>
            </w:r>
            <w:r w:rsidRPr="009531AF">
              <w:rPr>
                <w:rFonts w:cs="David"/>
                <w:sz w:val="22"/>
              </w:rPr>
              <w:t>16A)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11kW</w:t>
            </w:r>
          </w:p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(3</w:t>
            </w:r>
            <w:r w:rsidRPr="009531AF">
              <w:rPr>
                <w:rFonts w:cs="David" w:hint="cs"/>
                <w:sz w:val="22"/>
              </w:rPr>
              <w:t>×</w:t>
            </w:r>
            <w:r w:rsidRPr="009531AF">
              <w:rPr>
                <w:rFonts w:cs="David"/>
                <w:sz w:val="22"/>
              </w:rPr>
              <w:t>16A)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22kW</w:t>
            </w:r>
          </w:p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(3</w:t>
            </w:r>
            <w:r w:rsidRPr="009531AF">
              <w:rPr>
                <w:rFonts w:cs="David" w:hint="cs"/>
                <w:sz w:val="22"/>
              </w:rPr>
              <w:t>×</w:t>
            </w:r>
            <w:r w:rsidRPr="009531AF">
              <w:rPr>
                <w:rFonts w:cs="David"/>
                <w:sz w:val="22"/>
              </w:rPr>
              <w:t>32A)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50kW</w:t>
            </w:r>
          </w:p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(3</w:t>
            </w:r>
            <w:r w:rsidRPr="009531AF">
              <w:rPr>
                <w:rFonts w:cs="David" w:hint="cs"/>
                <w:sz w:val="22"/>
              </w:rPr>
              <w:t>×</w:t>
            </w:r>
            <w:r w:rsidRPr="009531AF">
              <w:rPr>
                <w:rFonts w:cs="David"/>
                <w:sz w:val="22"/>
              </w:rPr>
              <w:t>80A)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150kW</w:t>
            </w:r>
          </w:p>
          <w:p w:rsidR="006D4D54" w:rsidRPr="009531AF" w:rsidRDefault="006D4D54" w:rsidP="00AF7206">
            <w:pPr>
              <w:bidi w:val="0"/>
              <w:jc w:val="center"/>
              <w:rPr>
                <w:rFonts w:cs="David"/>
                <w:sz w:val="22"/>
              </w:rPr>
            </w:pPr>
            <w:r w:rsidRPr="009531AF">
              <w:rPr>
                <w:rFonts w:cs="David"/>
                <w:sz w:val="22"/>
              </w:rPr>
              <w:t>(3</w:t>
            </w:r>
            <w:r w:rsidRPr="009531AF">
              <w:rPr>
                <w:rFonts w:cs="David" w:hint="cs"/>
                <w:sz w:val="22"/>
              </w:rPr>
              <w:t>×</w:t>
            </w:r>
            <w:r w:rsidRPr="009531AF">
              <w:rPr>
                <w:rFonts w:cs="David"/>
                <w:sz w:val="22"/>
              </w:rPr>
              <w:t>250A)</w:t>
            </w:r>
          </w:p>
        </w:tc>
      </w:tr>
      <w:tr w:rsidR="006D4D54" w:rsidRPr="009531AF" w:rsidTr="00AF7206">
        <w:trPr>
          <w:trHeight w:val="766"/>
        </w:trPr>
        <w:tc>
          <w:tcPr>
            <w:tcW w:w="2255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 xml:space="preserve">20% </w:t>
            </w:r>
            <w:r w:rsidRPr="009531AF">
              <w:rPr>
                <w:rFonts w:cs="David" w:hint="cs"/>
                <w:sz w:val="22"/>
              </w:rPr>
              <w:sym w:font="Wingdings 3" w:char="F021"/>
            </w:r>
            <w:r w:rsidRPr="009531AF">
              <w:rPr>
                <w:rFonts w:cs="David" w:hint="cs"/>
                <w:sz w:val="22"/>
                <w:rtl/>
              </w:rPr>
              <w:t>80%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13 שעות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4.5 שעות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כשעתיים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שעה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20 דקות</w:t>
            </w:r>
          </w:p>
        </w:tc>
      </w:tr>
      <w:tr w:rsidR="006D4D54" w:rsidRPr="009531AF" w:rsidTr="00AF7206">
        <w:trPr>
          <w:trHeight w:val="766"/>
        </w:trPr>
        <w:tc>
          <w:tcPr>
            <w:tcW w:w="2255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 xml:space="preserve">10% </w:t>
            </w:r>
            <w:r w:rsidRPr="009531AF">
              <w:rPr>
                <w:rFonts w:cs="David" w:hint="cs"/>
                <w:sz w:val="22"/>
              </w:rPr>
              <w:sym w:font="Wingdings 3" w:char="F021"/>
            </w:r>
            <w:r w:rsidRPr="009531AF">
              <w:rPr>
                <w:rFonts w:cs="David" w:hint="cs"/>
                <w:sz w:val="22"/>
                <w:rtl/>
              </w:rPr>
              <w:t>100%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19.5 שעות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6.5 שעות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/>
                <w:sz w:val="22"/>
                <w:rtl/>
              </w:rPr>
              <w:t>כ־3 שעות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שעה וחצי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D4D54" w:rsidRPr="009531AF" w:rsidRDefault="006D4D54" w:rsidP="00AF7206">
            <w:pPr>
              <w:jc w:val="center"/>
              <w:rPr>
                <w:rFonts w:cs="David"/>
                <w:sz w:val="22"/>
                <w:rtl/>
              </w:rPr>
            </w:pPr>
            <w:r w:rsidRPr="009531AF">
              <w:rPr>
                <w:rFonts w:cs="David" w:hint="cs"/>
                <w:sz w:val="22"/>
                <w:rtl/>
              </w:rPr>
              <w:t>30 דקות</w:t>
            </w:r>
          </w:p>
        </w:tc>
      </w:tr>
    </w:tbl>
    <w:p w:rsidR="006D4D54" w:rsidRPr="009531AF" w:rsidRDefault="006D4D54" w:rsidP="006D4D54">
      <w:pPr>
        <w:tabs>
          <w:tab w:val="left" w:pos="2246"/>
        </w:tabs>
        <w:rPr>
          <w:rFonts w:cs="David"/>
          <w:sz w:val="22"/>
          <w:rtl/>
        </w:rPr>
      </w:pPr>
    </w:p>
    <w:p w:rsidR="006D4D54" w:rsidRPr="009531AF" w:rsidRDefault="006D4D54" w:rsidP="006D4D54">
      <w:pPr>
        <w:tabs>
          <w:tab w:val="left" w:pos="2246"/>
        </w:tabs>
        <w:rPr>
          <w:rFonts w:cs="David"/>
          <w:sz w:val="22"/>
          <w:rtl/>
        </w:rPr>
      </w:pPr>
    </w:p>
    <w:p w:rsidR="006D4D54" w:rsidRPr="009531AF" w:rsidRDefault="006D4D54" w:rsidP="006D4D54">
      <w:pPr>
        <w:tabs>
          <w:tab w:val="left" w:pos="2246"/>
        </w:tabs>
        <w:rPr>
          <w:rFonts w:cs="David"/>
          <w:sz w:val="22"/>
          <w:rtl/>
        </w:rPr>
      </w:pPr>
    </w:p>
    <w:p w:rsidR="006D4D54" w:rsidRPr="009531AF" w:rsidRDefault="006D4D54" w:rsidP="006D4D54">
      <w:pPr>
        <w:tabs>
          <w:tab w:val="left" w:pos="2246"/>
        </w:tabs>
        <w:rPr>
          <w:rFonts w:cs="David"/>
          <w:sz w:val="22"/>
          <w:rtl/>
        </w:rPr>
      </w:pPr>
    </w:p>
    <w:p w:rsidR="006D4D54" w:rsidRPr="009531AF" w:rsidRDefault="006D4D54" w:rsidP="006D4D54">
      <w:pPr>
        <w:tabs>
          <w:tab w:val="left" w:pos="2246"/>
        </w:tabs>
        <w:rPr>
          <w:rFonts w:cs="David"/>
          <w:sz w:val="22"/>
          <w:rtl/>
        </w:rPr>
      </w:pPr>
    </w:p>
    <w:p w:rsidR="0087444A" w:rsidRPr="002F7F85" w:rsidRDefault="0087444A" w:rsidP="0087444A">
      <w:pPr>
        <w:tabs>
          <w:tab w:val="left" w:pos="2246"/>
        </w:tabs>
        <w:rPr>
          <w:rFonts w:cs="David"/>
          <w:rtl/>
        </w:rPr>
      </w:pPr>
    </w:p>
    <w:sectPr w:rsidR="0087444A" w:rsidRPr="002F7F85" w:rsidSect="009B4D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1418" w:bottom="567" w:left="1134" w:header="284" w:footer="28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17" w:rsidRDefault="001D6817">
      <w:r>
        <w:separator/>
      </w:r>
    </w:p>
  </w:endnote>
  <w:endnote w:type="continuationSeparator" w:id="0">
    <w:p w:rsidR="001D6817" w:rsidRDefault="001D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\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0E" w:rsidRDefault="00E723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C4" w:rsidRDefault="005651C4" w:rsidP="0087444A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C4" w:rsidRDefault="005651C4" w:rsidP="009B4D24">
    <w:pPr>
      <w:pStyle w:val="a4"/>
      <w:tabs>
        <w:tab w:val="clear" w:pos="8306"/>
      </w:tabs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17" w:rsidRDefault="001D6817">
      <w:r>
        <w:separator/>
      </w:r>
    </w:p>
  </w:footnote>
  <w:footnote w:type="continuationSeparator" w:id="0">
    <w:p w:rsidR="001D6817" w:rsidRDefault="001D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C4" w:rsidRDefault="005651C4" w:rsidP="00DF6E35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5651C4" w:rsidRDefault="005651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5" w:rsidRPr="002F7F85" w:rsidRDefault="002F7F85" w:rsidP="002F7F85">
    <w:pPr>
      <w:pStyle w:val="a3"/>
      <w:tabs>
        <w:tab w:val="clear" w:pos="8306"/>
        <w:tab w:val="left" w:pos="5606"/>
      </w:tabs>
      <w:jc w:val="right"/>
      <w:rPr>
        <w:rFonts w:cs="David"/>
        <w:rtl/>
      </w:rPr>
    </w:pPr>
    <w:r w:rsidRPr="00ED503C">
      <w:rPr>
        <w:rFonts w:cs="David"/>
        <w:rtl/>
      </w:rPr>
      <w:t>עמוד</w:t>
    </w:r>
    <w:r w:rsidRPr="00ED503C">
      <w:rPr>
        <w:rFonts w:cs="David"/>
      </w:rPr>
      <w:t xml:space="preserve"> </w:t>
    </w:r>
    <w:r w:rsidRPr="00ED503C">
      <w:rPr>
        <w:rFonts w:cs="David"/>
      </w:rPr>
      <w:fldChar w:fldCharType="begin"/>
    </w:r>
    <w:r w:rsidRPr="00ED503C">
      <w:rPr>
        <w:rFonts w:cs="David"/>
      </w:rPr>
      <w:instrText xml:space="preserve"> PAGE </w:instrText>
    </w:r>
    <w:r w:rsidRPr="00ED503C">
      <w:rPr>
        <w:rFonts w:cs="David"/>
      </w:rPr>
      <w:fldChar w:fldCharType="separate"/>
    </w:r>
    <w:r w:rsidR="00654A2F">
      <w:rPr>
        <w:rFonts w:cs="David"/>
        <w:noProof/>
        <w:rtl/>
      </w:rPr>
      <w:t>3</w:t>
    </w:r>
    <w:r w:rsidRPr="00ED503C">
      <w:rPr>
        <w:rFonts w:cs="David"/>
      </w:rPr>
      <w:fldChar w:fldCharType="end"/>
    </w:r>
    <w:r w:rsidRPr="00ED503C">
      <w:rPr>
        <w:rFonts w:cs="David"/>
      </w:rPr>
      <w:t xml:space="preserve"> </w:t>
    </w:r>
    <w:r w:rsidRPr="00ED503C">
      <w:rPr>
        <w:rFonts w:cs="David"/>
        <w:rtl/>
      </w:rPr>
      <w:t>מתוך</w:t>
    </w:r>
    <w:r w:rsidRPr="00ED503C">
      <w:rPr>
        <w:rFonts w:cs="David"/>
      </w:rPr>
      <w:t xml:space="preserve"> </w:t>
    </w:r>
    <w:r w:rsidRPr="00ED503C">
      <w:rPr>
        <w:rFonts w:cs="David"/>
      </w:rPr>
      <w:fldChar w:fldCharType="begin"/>
    </w:r>
    <w:r w:rsidRPr="00ED503C">
      <w:rPr>
        <w:rFonts w:cs="David"/>
      </w:rPr>
      <w:instrText xml:space="preserve"> NUMPAGES </w:instrText>
    </w:r>
    <w:r w:rsidRPr="00ED503C">
      <w:rPr>
        <w:rFonts w:cs="David"/>
      </w:rPr>
      <w:fldChar w:fldCharType="separate"/>
    </w:r>
    <w:r w:rsidR="00654A2F">
      <w:rPr>
        <w:rFonts w:cs="David"/>
        <w:noProof/>
        <w:rtl/>
      </w:rPr>
      <w:t>3</w:t>
    </w:r>
    <w:r w:rsidRPr="00ED503C">
      <w:rPr>
        <w:rFonts w:cs="David"/>
      </w:rPr>
      <w:fldChar w:fldCharType="end"/>
    </w:r>
  </w:p>
  <w:p w:rsidR="005651C4" w:rsidRDefault="005651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C4" w:rsidRPr="00ED503C" w:rsidRDefault="002F7F85" w:rsidP="009B4D24">
    <w:pPr>
      <w:pStyle w:val="a3"/>
      <w:tabs>
        <w:tab w:val="clear" w:pos="8306"/>
        <w:tab w:val="left" w:pos="5606"/>
      </w:tabs>
      <w:jc w:val="right"/>
      <w:rPr>
        <w:rFonts w:cs="David"/>
        <w:sz w:val="32"/>
        <w:szCs w:val="32"/>
        <w:rtl/>
      </w:rPr>
    </w:pPr>
    <w:r w:rsidRPr="00ED503C">
      <w:rPr>
        <w:rFonts w:cs="David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5170170</wp:posOffset>
          </wp:positionH>
          <wp:positionV relativeFrom="paragraph">
            <wp:posOffset>48260</wp:posOffset>
          </wp:positionV>
          <wp:extent cx="632460" cy="521970"/>
          <wp:effectExtent l="0" t="0" r="0" b="0"/>
          <wp:wrapTight wrapText="bothSides">
            <wp:wrapPolygon edited="0">
              <wp:start x="3253" y="0"/>
              <wp:lineTo x="3253" y="12613"/>
              <wp:lineTo x="0" y="17343"/>
              <wp:lineTo x="0" y="20496"/>
              <wp:lineTo x="20819" y="20496"/>
              <wp:lineTo x="20819" y="18131"/>
              <wp:lineTo x="17566" y="12613"/>
              <wp:lineTo x="17566" y="0"/>
              <wp:lineTo x="3253" y="0"/>
            </wp:wrapPolygon>
          </wp:wrapTight>
          <wp:docPr id="1" name="תמונה 1" descr="לוגו-חחי-שחור-לב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-חחי-שחור-לב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1C4" w:rsidRPr="00ED503C">
      <w:rPr>
        <w:rFonts w:cs="David"/>
        <w:rtl/>
      </w:rPr>
      <w:t>עמוד</w:t>
    </w:r>
    <w:r w:rsidR="005651C4" w:rsidRPr="00ED503C">
      <w:rPr>
        <w:rFonts w:cs="David"/>
      </w:rPr>
      <w:t xml:space="preserve"> </w:t>
    </w:r>
    <w:r w:rsidR="005651C4" w:rsidRPr="00ED503C">
      <w:rPr>
        <w:rFonts w:cs="David"/>
      </w:rPr>
      <w:fldChar w:fldCharType="begin"/>
    </w:r>
    <w:r w:rsidR="005651C4" w:rsidRPr="00ED503C">
      <w:rPr>
        <w:rFonts w:cs="David"/>
      </w:rPr>
      <w:instrText xml:space="preserve"> PAGE </w:instrText>
    </w:r>
    <w:r w:rsidR="005651C4" w:rsidRPr="00ED503C">
      <w:rPr>
        <w:rFonts w:cs="David"/>
      </w:rPr>
      <w:fldChar w:fldCharType="separate"/>
    </w:r>
    <w:r w:rsidR="006D4D54">
      <w:rPr>
        <w:rFonts w:cs="David"/>
        <w:noProof/>
        <w:rtl/>
      </w:rPr>
      <w:t>1</w:t>
    </w:r>
    <w:r w:rsidR="005651C4" w:rsidRPr="00ED503C">
      <w:rPr>
        <w:rFonts w:cs="David"/>
      </w:rPr>
      <w:fldChar w:fldCharType="end"/>
    </w:r>
    <w:r w:rsidR="005651C4" w:rsidRPr="00ED503C">
      <w:rPr>
        <w:rFonts w:cs="David"/>
      </w:rPr>
      <w:t xml:space="preserve"> </w:t>
    </w:r>
    <w:r w:rsidR="005651C4" w:rsidRPr="00ED503C">
      <w:rPr>
        <w:rFonts w:cs="David"/>
        <w:rtl/>
      </w:rPr>
      <w:t>מתוך</w:t>
    </w:r>
    <w:r w:rsidR="005651C4" w:rsidRPr="00ED503C">
      <w:rPr>
        <w:rFonts w:cs="David"/>
      </w:rPr>
      <w:t xml:space="preserve"> </w:t>
    </w:r>
    <w:r w:rsidR="005651C4" w:rsidRPr="00ED503C">
      <w:rPr>
        <w:rFonts w:cs="David"/>
      </w:rPr>
      <w:fldChar w:fldCharType="begin"/>
    </w:r>
    <w:r w:rsidR="005651C4" w:rsidRPr="00ED503C">
      <w:rPr>
        <w:rFonts w:cs="David"/>
      </w:rPr>
      <w:instrText xml:space="preserve"> NUMPAGES </w:instrText>
    </w:r>
    <w:r w:rsidR="005651C4" w:rsidRPr="00ED503C">
      <w:rPr>
        <w:rFonts w:cs="David"/>
      </w:rPr>
      <w:fldChar w:fldCharType="separate"/>
    </w:r>
    <w:r w:rsidR="006D4D54">
      <w:rPr>
        <w:rFonts w:cs="David"/>
        <w:noProof/>
        <w:rtl/>
      </w:rPr>
      <w:t>3</w:t>
    </w:r>
    <w:r w:rsidR="005651C4" w:rsidRPr="00ED503C">
      <w:rPr>
        <w:rFonts w:cs="David"/>
      </w:rPr>
      <w:fldChar w:fldCharType="end"/>
    </w:r>
  </w:p>
  <w:p w:rsidR="005651C4" w:rsidRPr="002F7F85" w:rsidRDefault="005651C4" w:rsidP="00E7230E">
    <w:pPr>
      <w:pStyle w:val="a3"/>
      <w:tabs>
        <w:tab w:val="left" w:pos="6474"/>
      </w:tabs>
      <w:rPr>
        <w:rFonts w:cs="David"/>
        <w:rtl/>
      </w:rPr>
    </w:pPr>
    <w:r w:rsidRPr="002F7F85">
      <w:rPr>
        <w:rFonts w:cs="David"/>
      </w:rPr>
      <w:tab/>
    </w:r>
    <w:r w:rsidRPr="002F7F85">
      <w:rPr>
        <w:rFonts w:cs="David" w:hint="cs"/>
        <w:rtl/>
      </w:rPr>
      <w:tab/>
      <w:t xml:space="preserve">חטיבת </w:t>
    </w:r>
    <w:r w:rsidR="00E7230E">
      <w:rPr>
        <w:rFonts w:cs="David" w:hint="cs"/>
        <w:rtl/>
      </w:rPr>
      <w:t>שירותי רש</w:t>
    </w:r>
    <w:r w:rsidRPr="002F7F85">
      <w:rPr>
        <w:rFonts w:cs="David" w:hint="cs"/>
        <w:rtl/>
      </w:rPr>
      <w:t>ת</w:t>
    </w:r>
  </w:p>
  <w:p w:rsidR="005651C4" w:rsidRPr="002F7F85" w:rsidRDefault="005651C4" w:rsidP="00905738">
    <w:pPr>
      <w:pStyle w:val="a3"/>
      <w:tabs>
        <w:tab w:val="left" w:pos="6474"/>
      </w:tabs>
      <w:rPr>
        <w:rFonts w:cs="David"/>
        <w:rtl/>
      </w:rPr>
    </w:pPr>
    <w:r w:rsidRPr="002F7F85">
      <w:rPr>
        <w:rFonts w:cs="David" w:hint="cs"/>
        <w:rtl/>
      </w:rPr>
      <w:tab/>
    </w:r>
    <w:r w:rsidRPr="002F7F85">
      <w:rPr>
        <w:rFonts w:cs="David" w:hint="cs"/>
        <w:rtl/>
      </w:rPr>
      <w:tab/>
    </w:r>
    <w:r w:rsidR="00905738" w:rsidRPr="002F7F85">
      <w:rPr>
        <w:rFonts w:cs="David"/>
        <w:rtl/>
      </w:rPr>
      <w:t>אגף הנדסת רשת</w:t>
    </w:r>
  </w:p>
  <w:p w:rsidR="005651C4" w:rsidRPr="002F7F85" w:rsidRDefault="005651C4" w:rsidP="002F7F85">
    <w:pPr>
      <w:pStyle w:val="a3"/>
      <w:tabs>
        <w:tab w:val="left" w:pos="6474"/>
      </w:tabs>
      <w:rPr>
        <w:rFonts w:cs="David"/>
        <w:rtl/>
      </w:rPr>
    </w:pPr>
    <w:r w:rsidRPr="002F7F85">
      <w:rPr>
        <w:rFonts w:cs="David" w:hint="cs"/>
        <w:rtl/>
      </w:rPr>
      <w:tab/>
    </w:r>
    <w:r w:rsidRPr="002F7F85">
      <w:rPr>
        <w:rFonts w:cs="David" w:hint="cs"/>
        <w:rtl/>
      </w:rPr>
      <w:tab/>
      <w:t xml:space="preserve">משרד מנהל </w:t>
    </w:r>
    <w:r w:rsidR="002F7F85" w:rsidRPr="002F7F85">
      <w:rPr>
        <w:rFonts w:cs="David" w:hint="cs"/>
        <w:rtl/>
      </w:rPr>
      <w:t>הנדסת חלוקה</w:t>
    </w:r>
  </w:p>
  <w:p w:rsidR="005651C4" w:rsidRPr="008F738C" w:rsidRDefault="005651C4">
    <w:pPr>
      <w:pStyle w:val="a3"/>
      <w:rPr>
        <w:rFonts w:cs="Dav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5D1"/>
    <w:multiLevelType w:val="hybridMultilevel"/>
    <w:tmpl w:val="270ECF08"/>
    <w:lvl w:ilvl="0" w:tplc="72E4071C">
      <w:start w:val="1"/>
      <w:numFmt w:val="bullet"/>
      <w:lvlText w:val="ï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" w15:restartNumberingAfterBreak="0">
    <w:nsid w:val="41546D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AB2B68"/>
    <w:multiLevelType w:val="hybridMultilevel"/>
    <w:tmpl w:val="F2A65074"/>
    <w:lvl w:ilvl="0" w:tplc="18DAA29C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Calibri" w:hAnsi="Arial" w:cs="Arial" w:hint="default"/>
      </w:rPr>
    </w:lvl>
    <w:lvl w:ilvl="1" w:tplc="18DAA29C">
      <w:start w:val="1"/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5223583D"/>
    <w:multiLevelType w:val="hybridMultilevel"/>
    <w:tmpl w:val="2DF8E9F8"/>
    <w:lvl w:ilvl="0" w:tplc="7E66A99A">
      <w:numFmt w:val="bullet"/>
      <w:lvlText w:val="ï"/>
      <w:lvlJc w:val="left"/>
      <w:pPr>
        <w:ind w:left="1800" w:hanging="360"/>
      </w:pPr>
      <w:rPr>
        <w:rFonts w:ascii="Wingdings" w:eastAsia="Calibri" w:hAnsi="Wingdings" w:cs="David" w:hint="default"/>
      </w:rPr>
    </w:lvl>
    <w:lvl w:ilvl="1" w:tplc="04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4A"/>
    <w:rsid w:val="00016CFF"/>
    <w:rsid w:val="00025BF5"/>
    <w:rsid w:val="00042B68"/>
    <w:rsid w:val="00042C37"/>
    <w:rsid w:val="00045A2F"/>
    <w:rsid w:val="00061350"/>
    <w:rsid w:val="0006161A"/>
    <w:rsid w:val="00070341"/>
    <w:rsid w:val="0007055E"/>
    <w:rsid w:val="000723D7"/>
    <w:rsid w:val="0007334B"/>
    <w:rsid w:val="00083218"/>
    <w:rsid w:val="00097638"/>
    <w:rsid w:val="000A0E5B"/>
    <w:rsid w:val="000A4E66"/>
    <w:rsid w:val="000B4CE9"/>
    <w:rsid w:val="000B5E3A"/>
    <w:rsid w:val="000B619D"/>
    <w:rsid w:val="000E68B1"/>
    <w:rsid w:val="000F42FE"/>
    <w:rsid w:val="0010094A"/>
    <w:rsid w:val="001051BE"/>
    <w:rsid w:val="001060DB"/>
    <w:rsid w:val="00114259"/>
    <w:rsid w:val="00121B34"/>
    <w:rsid w:val="00126E85"/>
    <w:rsid w:val="00127819"/>
    <w:rsid w:val="001324D6"/>
    <w:rsid w:val="00135DAE"/>
    <w:rsid w:val="00136D8B"/>
    <w:rsid w:val="001376CC"/>
    <w:rsid w:val="00157421"/>
    <w:rsid w:val="0016284E"/>
    <w:rsid w:val="001727F3"/>
    <w:rsid w:val="0018424A"/>
    <w:rsid w:val="00190130"/>
    <w:rsid w:val="001A1377"/>
    <w:rsid w:val="001A2174"/>
    <w:rsid w:val="001D0754"/>
    <w:rsid w:val="001D6817"/>
    <w:rsid w:val="001F0135"/>
    <w:rsid w:val="00216BBB"/>
    <w:rsid w:val="0022116C"/>
    <w:rsid w:val="00233DE8"/>
    <w:rsid w:val="0023762D"/>
    <w:rsid w:val="002449C4"/>
    <w:rsid w:val="00250916"/>
    <w:rsid w:val="0025585A"/>
    <w:rsid w:val="002635AC"/>
    <w:rsid w:val="00263E2E"/>
    <w:rsid w:val="002648E1"/>
    <w:rsid w:val="002738EB"/>
    <w:rsid w:val="00291602"/>
    <w:rsid w:val="002A31CB"/>
    <w:rsid w:val="002A51CD"/>
    <w:rsid w:val="002A6317"/>
    <w:rsid w:val="002B325D"/>
    <w:rsid w:val="002B696C"/>
    <w:rsid w:val="002B76CE"/>
    <w:rsid w:val="002C47EE"/>
    <w:rsid w:val="002C5748"/>
    <w:rsid w:val="002F1E9F"/>
    <w:rsid w:val="002F7F85"/>
    <w:rsid w:val="00317CC6"/>
    <w:rsid w:val="00322D18"/>
    <w:rsid w:val="00326129"/>
    <w:rsid w:val="00344906"/>
    <w:rsid w:val="00345C86"/>
    <w:rsid w:val="0035624F"/>
    <w:rsid w:val="00386500"/>
    <w:rsid w:val="00392B28"/>
    <w:rsid w:val="003A2EEB"/>
    <w:rsid w:val="003A4416"/>
    <w:rsid w:val="003A4F83"/>
    <w:rsid w:val="003A6C52"/>
    <w:rsid w:val="003A738B"/>
    <w:rsid w:val="003B77D4"/>
    <w:rsid w:val="003C0114"/>
    <w:rsid w:val="003D01F5"/>
    <w:rsid w:val="003D71CF"/>
    <w:rsid w:val="003E1671"/>
    <w:rsid w:val="003F6118"/>
    <w:rsid w:val="00401F8F"/>
    <w:rsid w:val="00417AAD"/>
    <w:rsid w:val="004234D9"/>
    <w:rsid w:val="00433816"/>
    <w:rsid w:val="00473AFD"/>
    <w:rsid w:val="004A4AF4"/>
    <w:rsid w:val="004B3E11"/>
    <w:rsid w:val="004C4B83"/>
    <w:rsid w:val="004F04C2"/>
    <w:rsid w:val="004F6448"/>
    <w:rsid w:val="00512E9C"/>
    <w:rsid w:val="005216F8"/>
    <w:rsid w:val="0052228D"/>
    <w:rsid w:val="005308F4"/>
    <w:rsid w:val="0055276B"/>
    <w:rsid w:val="005535B1"/>
    <w:rsid w:val="005537A8"/>
    <w:rsid w:val="005558BF"/>
    <w:rsid w:val="00555DCD"/>
    <w:rsid w:val="00560A2F"/>
    <w:rsid w:val="005625BA"/>
    <w:rsid w:val="005625E4"/>
    <w:rsid w:val="005651C4"/>
    <w:rsid w:val="00567F6B"/>
    <w:rsid w:val="0057749A"/>
    <w:rsid w:val="00580098"/>
    <w:rsid w:val="00584C12"/>
    <w:rsid w:val="00586A15"/>
    <w:rsid w:val="00587BC5"/>
    <w:rsid w:val="005A4BEC"/>
    <w:rsid w:val="005A575E"/>
    <w:rsid w:val="005A5ED3"/>
    <w:rsid w:val="005B16D6"/>
    <w:rsid w:val="005C007C"/>
    <w:rsid w:val="005D5365"/>
    <w:rsid w:val="006065D2"/>
    <w:rsid w:val="00611652"/>
    <w:rsid w:val="00631C70"/>
    <w:rsid w:val="00642A9D"/>
    <w:rsid w:val="006436FD"/>
    <w:rsid w:val="00653A4E"/>
    <w:rsid w:val="00654A2F"/>
    <w:rsid w:val="00664EEA"/>
    <w:rsid w:val="00665CA4"/>
    <w:rsid w:val="00672953"/>
    <w:rsid w:val="006870DA"/>
    <w:rsid w:val="00687CC9"/>
    <w:rsid w:val="00687EE2"/>
    <w:rsid w:val="00694F6B"/>
    <w:rsid w:val="006A3EEB"/>
    <w:rsid w:val="006B4C20"/>
    <w:rsid w:val="006C568F"/>
    <w:rsid w:val="006D4D54"/>
    <w:rsid w:val="006E4923"/>
    <w:rsid w:val="007003E1"/>
    <w:rsid w:val="0070382E"/>
    <w:rsid w:val="00713736"/>
    <w:rsid w:val="00741E09"/>
    <w:rsid w:val="00743253"/>
    <w:rsid w:val="00747521"/>
    <w:rsid w:val="0075121E"/>
    <w:rsid w:val="0076467C"/>
    <w:rsid w:val="00765BBD"/>
    <w:rsid w:val="00776FEB"/>
    <w:rsid w:val="007818EF"/>
    <w:rsid w:val="00781F0F"/>
    <w:rsid w:val="007848A9"/>
    <w:rsid w:val="0078567D"/>
    <w:rsid w:val="00787016"/>
    <w:rsid w:val="007A7B91"/>
    <w:rsid w:val="007B2829"/>
    <w:rsid w:val="007C4CF0"/>
    <w:rsid w:val="007C60FE"/>
    <w:rsid w:val="007C7743"/>
    <w:rsid w:val="007E381D"/>
    <w:rsid w:val="007F1177"/>
    <w:rsid w:val="008172CF"/>
    <w:rsid w:val="008341C3"/>
    <w:rsid w:val="008434A3"/>
    <w:rsid w:val="00852580"/>
    <w:rsid w:val="00855286"/>
    <w:rsid w:val="00862169"/>
    <w:rsid w:val="008723CE"/>
    <w:rsid w:val="0087444A"/>
    <w:rsid w:val="00884DFA"/>
    <w:rsid w:val="008859AF"/>
    <w:rsid w:val="00892CB0"/>
    <w:rsid w:val="008A2500"/>
    <w:rsid w:val="008A63EF"/>
    <w:rsid w:val="008B6D91"/>
    <w:rsid w:val="008C114B"/>
    <w:rsid w:val="008C3859"/>
    <w:rsid w:val="008C4CDD"/>
    <w:rsid w:val="008D7331"/>
    <w:rsid w:val="008E02E9"/>
    <w:rsid w:val="008E4705"/>
    <w:rsid w:val="008E7A41"/>
    <w:rsid w:val="008F39C7"/>
    <w:rsid w:val="008F738C"/>
    <w:rsid w:val="009003D3"/>
    <w:rsid w:val="00901607"/>
    <w:rsid w:val="009052AA"/>
    <w:rsid w:val="00905738"/>
    <w:rsid w:val="00911C1F"/>
    <w:rsid w:val="00915878"/>
    <w:rsid w:val="0092138F"/>
    <w:rsid w:val="0092409C"/>
    <w:rsid w:val="009338CC"/>
    <w:rsid w:val="0093444E"/>
    <w:rsid w:val="00935DFF"/>
    <w:rsid w:val="00936CEB"/>
    <w:rsid w:val="009408A1"/>
    <w:rsid w:val="0095044B"/>
    <w:rsid w:val="00963918"/>
    <w:rsid w:val="00967FB6"/>
    <w:rsid w:val="0097355A"/>
    <w:rsid w:val="00977101"/>
    <w:rsid w:val="00995336"/>
    <w:rsid w:val="009B4D24"/>
    <w:rsid w:val="009B504F"/>
    <w:rsid w:val="009B5607"/>
    <w:rsid w:val="009C54F2"/>
    <w:rsid w:val="009C620C"/>
    <w:rsid w:val="009D072B"/>
    <w:rsid w:val="009E0CEB"/>
    <w:rsid w:val="009F0528"/>
    <w:rsid w:val="009F57FF"/>
    <w:rsid w:val="009F727D"/>
    <w:rsid w:val="00A00834"/>
    <w:rsid w:val="00A012CA"/>
    <w:rsid w:val="00A07700"/>
    <w:rsid w:val="00A21219"/>
    <w:rsid w:val="00A40A6B"/>
    <w:rsid w:val="00A45B5D"/>
    <w:rsid w:val="00A5360A"/>
    <w:rsid w:val="00A62251"/>
    <w:rsid w:val="00A65F08"/>
    <w:rsid w:val="00A73D6C"/>
    <w:rsid w:val="00A7621B"/>
    <w:rsid w:val="00A7767B"/>
    <w:rsid w:val="00A80CBB"/>
    <w:rsid w:val="00A86FFB"/>
    <w:rsid w:val="00A90AFB"/>
    <w:rsid w:val="00A95C0E"/>
    <w:rsid w:val="00AA0EF6"/>
    <w:rsid w:val="00AB10BF"/>
    <w:rsid w:val="00AB64BF"/>
    <w:rsid w:val="00AD19E8"/>
    <w:rsid w:val="00AF5F48"/>
    <w:rsid w:val="00B0429E"/>
    <w:rsid w:val="00B07BFC"/>
    <w:rsid w:val="00B13E2A"/>
    <w:rsid w:val="00B147C7"/>
    <w:rsid w:val="00B172AE"/>
    <w:rsid w:val="00B208A6"/>
    <w:rsid w:val="00B41BC3"/>
    <w:rsid w:val="00B52779"/>
    <w:rsid w:val="00B623F5"/>
    <w:rsid w:val="00B62E5F"/>
    <w:rsid w:val="00B805F9"/>
    <w:rsid w:val="00B8396B"/>
    <w:rsid w:val="00B90CFB"/>
    <w:rsid w:val="00B97EC5"/>
    <w:rsid w:val="00B97F47"/>
    <w:rsid w:val="00BD00D4"/>
    <w:rsid w:val="00BD4A06"/>
    <w:rsid w:val="00BF35DE"/>
    <w:rsid w:val="00C033AC"/>
    <w:rsid w:val="00C15E46"/>
    <w:rsid w:val="00C1633F"/>
    <w:rsid w:val="00C43027"/>
    <w:rsid w:val="00C46828"/>
    <w:rsid w:val="00C54ACD"/>
    <w:rsid w:val="00C55639"/>
    <w:rsid w:val="00C7751A"/>
    <w:rsid w:val="00C808D8"/>
    <w:rsid w:val="00C90907"/>
    <w:rsid w:val="00C93F4F"/>
    <w:rsid w:val="00CA517A"/>
    <w:rsid w:val="00CB0481"/>
    <w:rsid w:val="00CC65C1"/>
    <w:rsid w:val="00D00825"/>
    <w:rsid w:val="00D0104A"/>
    <w:rsid w:val="00D2304B"/>
    <w:rsid w:val="00D348F8"/>
    <w:rsid w:val="00D6798F"/>
    <w:rsid w:val="00D7254D"/>
    <w:rsid w:val="00D87E53"/>
    <w:rsid w:val="00D95399"/>
    <w:rsid w:val="00DB69C3"/>
    <w:rsid w:val="00DC2618"/>
    <w:rsid w:val="00DC7CEB"/>
    <w:rsid w:val="00DD12E0"/>
    <w:rsid w:val="00DD4743"/>
    <w:rsid w:val="00DF0DB3"/>
    <w:rsid w:val="00DF6670"/>
    <w:rsid w:val="00DF6E35"/>
    <w:rsid w:val="00DF7458"/>
    <w:rsid w:val="00E0288B"/>
    <w:rsid w:val="00E07F25"/>
    <w:rsid w:val="00E35987"/>
    <w:rsid w:val="00E40733"/>
    <w:rsid w:val="00E448A1"/>
    <w:rsid w:val="00E7230E"/>
    <w:rsid w:val="00E776BD"/>
    <w:rsid w:val="00E80018"/>
    <w:rsid w:val="00E84211"/>
    <w:rsid w:val="00EA5BEA"/>
    <w:rsid w:val="00EC0EC5"/>
    <w:rsid w:val="00EC3C57"/>
    <w:rsid w:val="00EC610B"/>
    <w:rsid w:val="00ED1FF9"/>
    <w:rsid w:val="00ED503C"/>
    <w:rsid w:val="00EE3222"/>
    <w:rsid w:val="00EE7953"/>
    <w:rsid w:val="00EF2732"/>
    <w:rsid w:val="00F25E5B"/>
    <w:rsid w:val="00F376B4"/>
    <w:rsid w:val="00F4067D"/>
    <w:rsid w:val="00F42F41"/>
    <w:rsid w:val="00F533E7"/>
    <w:rsid w:val="00F60C44"/>
    <w:rsid w:val="00F73635"/>
    <w:rsid w:val="00F83180"/>
    <w:rsid w:val="00F9592D"/>
    <w:rsid w:val="00FA559E"/>
    <w:rsid w:val="00FB509F"/>
    <w:rsid w:val="00FB513E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22ADA"/>
  <w15:chartTrackingRefBased/>
  <w15:docId w15:val="{40A1B487-F52A-4A5F-82DA-843BE95C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4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44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7CEB"/>
  </w:style>
  <w:style w:type="paragraph" w:styleId="a6">
    <w:name w:val="Balloon Text"/>
    <w:basedOn w:val="a"/>
    <w:link w:val="a7"/>
    <w:rsid w:val="00ED503C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rsid w:val="00ED503C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6D4D54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0F67080358089438918B4DB94C031FD" ma:contentTypeVersion="0" ma:contentTypeDescription="צור מסמך חדש." ma:contentTypeScope="" ma:versionID="6c32eedaf889808f271c5ea7e6d0f0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75505-A83A-4FFF-80C4-B7CCB7566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25F18-FC92-4B39-92DA-34D601D99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5AB0C-0855-43E7-A659-443FD25F7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מזכר פנימי</vt:lpstr>
      <vt:lpstr>מזכר פנימי</vt:lpstr>
    </vt:vector>
  </TitlesOfParts>
  <Company>חברת חשמל לישראל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מזכר פנימי</dc:title>
  <dc:subject/>
  <dc:creator>uj113</dc:creator>
  <cp:keywords/>
  <dc:description/>
  <cp:lastModifiedBy>כהן תמר</cp:lastModifiedBy>
  <cp:revision>6</cp:revision>
  <cp:lastPrinted>2019-09-18T08:00:00Z</cp:lastPrinted>
  <dcterms:created xsi:type="dcterms:W3CDTF">2019-10-24T09:03:00Z</dcterms:created>
  <dcterms:modified xsi:type="dcterms:W3CDTF">2022-09-01T05:15:00Z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מסמך</vt:lpwstr>
  </property>
  <property fmtid="{D5CDD505-2E9C-101B-9397-08002B2CF9AE}" pid="3" name="SDCategoryID">
    <vt:lpwstr/>
  </property>
</Properties>
</file>